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52F17A37" w:rsidR="000D06B3" w:rsidRPr="000D06B3" w:rsidRDefault="000D06B3" w:rsidP="00F70980">
      <w:pPr>
        <w:pStyle w:val="a3"/>
        <w:tabs>
          <w:tab w:val="right" w:pos="9781"/>
          <w:tab w:val="right" w:pos="13323"/>
        </w:tabs>
        <w:spacing w:after="120"/>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4F04C8">
        <w:rPr>
          <w:rFonts w:ascii="Arial" w:eastAsia="MS Mincho" w:hAnsi="Arial" w:cs="Arial"/>
          <w:b/>
          <w:sz w:val="24"/>
          <w:szCs w:val="24"/>
          <w:lang w:val="en-US"/>
        </w:rPr>
        <w:t>4</w:t>
      </w:r>
      <w:proofErr w:type="gramStart"/>
      <w:r w:rsidR="00CB4935">
        <w:rPr>
          <w:rFonts w:ascii="Arial" w:eastAsia="MS Mincho" w:hAnsi="Arial" w:cs="Arial"/>
          <w:b/>
          <w:sz w:val="24"/>
          <w:szCs w:val="24"/>
          <w:lang w:val="en-US"/>
        </w:rPr>
        <w:t>bis</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proofErr w:type="gramEnd"/>
      <w:r w:rsidR="00221BA8">
        <w:rPr>
          <w:rFonts w:ascii="Arial" w:eastAsia="MS Mincho" w:hAnsi="Arial" w:cs="Arial"/>
          <w:b/>
          <w:sz w:val="24"/>
          <w:szCs w:val="24"/>
          <w:lang w:val="en-US"/>
        </w:rPr>
        <w:t xml:space="preserve">                              </w:t>
      </w:r>
      <w:bookmarkStart w:id="2" w:name="_GoBack"/>
      <w:bookmarkEnd w:id="2"/>
      <w:r w:rsidR="00221BA8">
        <w:rPr>
          <w:rFonts w:ascii="Arial" w:eastAsia="MS Mincho" w:hAnsi="Arial" w:cs="Arial"/>
          <w:b/>
          <w:sz w:val="24"/>
          <w:szCs w:val="24"/>
          <w:lang w:val="en-US"/>
        </w:rPr>
        <w:t xml:space="preserve"> </w:t>
      </w:r>
      <w:r w:rsidR="00221BA8" w:rsidRPr="00221BA8">
        <w:rPr>
          <w:rFonts w:ascii="Arial" w:eastAsia="MS Mincho" w:hAnsi="Arial" w:cs="Arial"/>
          <w:b/>
          <w:sz w:val="24"/>
          <w:szCs w:val="24"/>
          <w:lang w:val="en-US"/>
        </w:rPr>
        <w:t>R4-2503294</w:t>
      </w:r>
    </w:p>
    <w:p w14:paraId="48EBB5FB" w14:textId="77777777" w:rsidR="00AD7E93" w:rsidRPr="004578BF" w:rsidRDefault="00AD7E93" w:rsidP="00AD7E93">
      <w:pPr>
        <w:pStyle w:val="CRCoverPage"/>
        <w:tabs>
          <w:tab w:val="right" w:pos="9639"/>
        </w:tabs>
        <w:spacing w:before="120" w:after="0"/>
        <w:rPr>
          <w:rFonts w:eastAsia="MS Mincho" w:cs="Arial"/>
          <w:b/>
          <w:sz w:val="24"/>
          <w:szCs w:val="24"/>
          <w:lang w:val="en-US"/>
        </w:rPr>
      </w:pPr>
      <w:proofErr w:type="spellStart"/>
      <w:r w:rsidRPr="004578BF">
        <w:rPr>
          <w:rFonts w:eastAsia="MS Mincho" w:cs="Arial"/>
          <w:b/>
          <w:sz w:val="24"/>
          <w:szCs w:val="24"/>
          <w:lang w:val="en-US"/>
        </w:rPr>
        <w:t>WuHan</w:t>
      </w:r>
      <w:proofErr w:type="spellEnd"/>
      <w:r w:rsidRPr="004578BF">
        <w:rPr>
          <w:rFonts w:eastAsia="MS Mincho" w:cs="Arial"/>
          <w:b/>
          <w:sz w:val="24"/>
          <w:szCs w:val="24"/>
          <w:lang w:val="en-US"/>
        </w:rPr>
        <w:t xml:space="preserve">, </w:t>
      </w:r>
      <w:r w:rsidRPr="004578BF">
        <w:rPr>
          <w:rFonts w:eastAsia="MS Mincho" w:cs="Arial" w:hint="eastAsia"/>
          <w:b/>
          <w:sz w:val="24"/>
          <w:szCs w:val="24"/>
          <w:lang w:val="en-US"/>
        </w:rPr>
        <w:t>China</w:t>
      </w:r>
      <w:r w:rsidRPr="004578BF">
        <w:rPr>
          <w:rFonts w:eastAsia="MS Mincho" w:cs="Arial"/>
          <w:b/>
          <w:sz w:val="24"/>
          <w:szCs w:val="24"/>
          <w:lang w:val="en-US"/>
        </w:rPr>
        <w:t>, 07 April – 11 April, 2025</w:t>
      </w:r>
    </w:p>
    <w:p w14:paraId="287A5257" w14:textId="77777777" w:rsidR="002A1D39" w:rsidRPr="00C96D46" w:rsidRDefault="002A1D39" w:rsidP="00885946">
      <w:pPr>
        <w:tabs>
          <w:tab w:val="left" w:pos="1985"/>
        </w:tabs>
        <w:spacing w:before="120"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E46E9F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709BF">
        <w:rPr>
          <w:rFonts w:ascii="Arial" w:hAnsi="Arial" w:cs="Arial"/>
          <w:sz w:val="22"/>
        </w:rPr>
        <w:t>O</w:t>
      </w:r>
      <w:r w:rsidR="00DF120C" w:rsidRPr="00DF120C">
        <w:rPr>
          <w:rFonts w:ascii="Arial" w:hAnsi="Arial" w:cs="Arial"/>
          <w:sz w:val="22"/>
        </w:rPr>
        <w:t>n RRM requirements for common signal or channel adaptation in R19 NES</w:t>
      </w:r>
    </w:p>
    <w:p w14:paraId="0BF78C31" w14:textId="644C7811"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666622" w:rsidRPr="00666622">
        <w:rPr>
          <w:rFonts w:ascii="Arial" w:hAnsi="Arial" w:cs="Arial"/>
          <w:sz w:val="22"/>
          <w:lang w:val="en-US"/>
        </w:rPr>
        <w:t>7.25.2.2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D7F2D2D"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2669B5">
        <w:rPr>
          <w:rFonts w:eastAsiaTheme="minorEastAsia"/>
          <w:lang w:eastAsia="zh-CN"/>
        </w:rPr>
        <w:t>3</w:t>
      </w:r>
      <w:r w:rsidR="00AA7BA6">
        <w:rPr>
          <w:rFonts w:eastAsiaTheme="minorEastAsia"/>
          <w:lang w:eastAsia="zh-CN"/>
        </w:rPr>
        <w:t xml:space="preserve"> and RAN4 114,</w:t>
      </w:r>
      <w:r>
        <w:rPr>
          <w:rFonts w:eastAsiaTheme="minorEastAsia"/>
          <w:lang w:eastAsia="zh-CN"/>
        </w:rPr>
        <w:t xml:space="preserve"> the WF</w:t>
      </w:r>
      <w:r w:rsidR="000B1CFB">
        <w:rPr>
          <w:rFonts w:eastAsiaTheme="minorEastAsia" w:hint="eastAsia"/>
          <w:lang w:eastAsia="zh-CN"/>
        </w:rPr>
        <w:t>s</w:t>
      </w:r>
      <w:r>
        <w:rPr>
          <w:rFonts w:eastAsiaTheme="minorEastAsia"/>
          <w:lang w:eastAsia="zh-CN"/>
        </w:rPr>
        <w:t xml:space="preserve"> [1], [2] are approved.</w:t>
      </w:r>
    </w:p>
    <w:p w14:paraId="04AAE990" w14:textId="52B7A31A" w:rsidR="00902E80"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2978C7" w:rsidRPr="002978C7">
        <w:rPr>
          <w:rFonts w:eastAsiaTheme="minorEastAsia"/>
          <w:lang w:eastAsia="zh-CN"/>
        </w:rPr>
        <w:t>RRM requirements for common signal or channel adaptation in R19 NES</w:t>
      </w:r>
      <w:r>
        <w:rPr>
          <w:rFonts w:eastAsiaTheme="minorEastAsia"/>
          <w:lang w:eastAsia="zh-CN"/>
        </w:rPr>
        <w:t>.</w:t>
      </w:r>
    </w:p>
    <w:p w14:paraId="69F8FC6D" w14:textId="0036BE47" w:rsidR="00DF7E53" w:rsidRDefault="00DF7E53" w:rsidP="00902E80">
      <w:pPr>
        <w:adjustRightInd/>
        <w:jc w:val="both"/>
        <w:textAlignment w:val="auto"/>
        <w:rPr>
          <w:rFonts w:eastAsiaTheme="minorEastAsia"/>
          <w:lang w:eastAsia="zh-CN"/>
        </w:rPr>
      </w:pPr>
      <w:r>
        <w:rPr>
          <w:rFonts w:eastAsiaTheme="minorEastAsia"/>
          <w:lang w:eastAsia="zh-CN"/>
        </w:rPr>
        <w:t xml:space="preserve">At RAN1 120 meeting the following agreements are available for SSB adaptation. </w:t>
      </w:r>
    </w:p>
    <w:p w14:paraId="3E334EF8" w14:textId="77777777" w:rsidR="00DF7E53" w:rsidRPr="00186AE0" w:rsidRDefault="00DF7E53" w:rsidP="00DF7E53">
      <w:pPr>
        <w:rPr>
          <w:rFonts w:cs="Times"/>
          <w:b/>
          <w:bCs/>
          <w:lang w:eastAsia="x-none"/>
        </w:rPr>
      </w:pPr>
      <w:r w:rsidRPr="00186AE0">
        <w:rPr>
          <w:rFonts w:cs="Times"/>
          <w:b/>
          <w:bCs/>
          <w:highlight w:val="green"/>
          <w:lang w:eastAsia="x-none"/>
        </w:rPr>
        <w:t>Agreement</w:t>
      </w:r>
    </w:p>
    <w:p w14:paraId="51694C25" w14:textId="77777777" w:rsidR="00DF7E53" w:rsidRPr="00186AE0" w:rsidRDefault="00DF7E53" w:rsidP="00DF7E53">
      <w:pPr>
        <w:rPr>
          <w:rFonts w:cs="Times"/>
        </w:rPr>
      </w:pPr>
      <w:r w:rsidRPr="00186AE0">
        <w:rPr>
          <w:rFonts w:cs="Times"/>
        </w:rPr>
        <w:t xml:space="preserve">For adaptation of PRACH in time-domain, for determining the additional PRACH resources in time-domain, </w:t>
      </w:r>
    </w:p>
    <w:p w14:paraId="4F9B0F4B" w14:textId="77777777" w:rsidR="00DF7E53" w:rsidRPr="00186AE0" w:rsidRDefault="00DF7E53" w:rsidP="007B52F7">
      <w:pPr>
        <w:pStyle w:val="ab"/>
        <w:numPr>
          <w:ilvl w:val="0"/>
          <w:numId w:val="11"/>
        </w:numPr>
        <w:overflowPunct/>
        <w:autoSpaceDE/>
        <w:autoSpaceDN/>
        <w:adjustRightInd/>
        <w:spacing w:after="0"/>
        <w:ind w:right="150"/>
        <w:contextualSpacing w:val="0"/>
        <w:textAlignment w:val="auto"/>
        <w:rPr>
          <w:rFonts w:cs="Times"/>
          <w:lang w:val="en-US"/>
        </w:rPr>
      </w:pPr>
      <w:r w:rsidRPr="00186AE0">
        <w:rPr>
          <w:rFonts w:cs="Times"/>
        </w:rPr>
        <w:t>When an additional RO is overlapped with legacy valid RO in both time and frequency domain, the additional RO is invalid before the SSB-RO mapping</w:t>
      </w:r>
    </w:p>
    <w:p w14:paraId="0AA680A6" w14:textId="77777777" w:rsidR="00DF7E53" w:rsidRPr="00186AE0" w:rsidRDefault="00DF7E53" w:rsidP="007B52F7">
      <w:pPr>
        <w:pStyle w:val="ab"/>
        <w:numPr>
          <w:ilvl w:val="1"/>
          <w:numId w:val="11"/>
        </w:numPr>
        <w:overflowPunct/>
        <w:autoSpaceDE/>
        <w:autoSpaceDN/>
        <w:adjustRightInd/>
        <w:spacing w:after="0"/>
        <w:ind w:right="150"/>
        <w:contextualSpacing w:val="0"/>
        <w:textAlignment w:val="auto"/>
        <w:rPr>
          <w:rFonts w:cs="Times"/>
          <w:lang w:val="en-US"/>
        </w:rPr>
      </w:pPr>
      <w:r w:rsidRPr="00186AE0">
        <w:rPr>
          <w:rFonts w:cs="Times"/>
        </w:rPr>
        <w:t>Note: the overlapped RO for legacy resource is not impacted</w:t>
      </w:r>
    </w:p>
    <w:p w14:paraId="30A20FF6" w14:textId="77777777" w:rsidR="00DF7E53" w:rsidRPr="00186AE0" w:rsidRDefault="00DF7E53" w:rsidP="007B52F7">
      <w:pPr>
        <w:pStyle w:val="ab"/>
        <w:numPr>
          <w:ilvl w:val="1"/>
          <w:numId w:val="11"/>
        </w:numPr>
        <w:overflowPunct/>
        <w:autoSpaceDE/>
        <w:autoSpaceDN/>
        <w:adjustRightInd/>
        <w:spacing w:after="0"/>
        <w:ind w:right="150"/>
        <w:contextualSpacing w:val="0"/>
        <w:textAlignment w:val="auto"/>
        <w:rPr>
          <w:rFonts w:cs="Times"/>
          <w:lang w:val="en-US"/>
        </w:rPr>
      </w:pPr>
      <w:r w:rsidRPr="00186AE0">
        <w:rPr>
          <w:rFonts w:cs="Times"/>
        </w:rPr>
        <w:t>FFS: Clarification on configuration of legacy ROs</w:t>
      </w:r>
    </w:p>
    <w:p w14:paraId="20F4B691" w14:textId="77777777" w:rsidR="00F67D98" w:rsidRPr="00F2503A" w:rsidRDefault="00F67D98" w:rsidP="00F67D98">
      <w:pPr>
        <w:rPr>
          <w:rFonts w:cs="Times"/>
          <w:b/>
          <w:bCs/>
          <w:lang w:eastAsia="x-none"/>
        </w:rPr>
      </w:pPr>
      <w:r w:rsidRPr="00F2503A">
        <w:rPr>
          <w:rFonts w:cs="Times"/>
          <w:b/>
          <w:bCs/>
          <w:highlight w:val="green"/>
          <w:lang w:eastAsia="x-none"/>
        </w:rPr>
        <w:t>Agreement</w:t>
      </w:r>
    </w:p>
    <w:p w14:paraId="670C990A" w14:textId="77777777" w:rsidR="00F67D98" w:rsidRPr="00F2503A" w:rsidRDefault="00F67D98" w:rsidP="00F67D98">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6957EF98" w14:textId="77777777" w:rsidR="00F67D98" w:rsidRPr="00F2503A" w:rsidRDefault="00F67D98" w:rsidP="007B52F7">
      <w:pPr>
        <w:pStyle w:val="ab"/>
        <w:numPr>
          <w:ilvl w:val="0"/>
          <w:numId w:val="12"/>
        </w:numPr>
        <w:spacing w:after="0"/>
        <w:jc w:val="both"/>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6D8F87B0" w14:textId="77777777" w:rsidR="00F67D98" w:rsidRPr="00F2503A" w:rsidRDefault="00F67D98" w:rsidP="007B52F7">
      <w:pPr>
        <w:pStyle w:val="ab"/>
        <w:numPr>
          <w:ilvl w:val="0"/>
          <w:numId w:val="12"/>
        </w:numPr>
        <w:spacing w:after="0"/>
        <w:jc w:val="both"/>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3655533D" w14:textId="77777777" w:rsidR="00F67D98" w:rsidRPr="00F2503A" w:rsidRDefault="00F67D98" w:rsidP="007B52F7">
      <w:pPr>
        <w:pStyle w:val="ab"/>
        <w:numPr>
          <w:ilvl w:val="1"/>
          <w:numId w:val="12"/>
        </w:numPr>
        <w:spacing w:after="0"/>
        <w:jc w:val="both"/>
        <w:rPr>
          <w:rFonts w:cs="Times"/>
        </w:rPr>
      </w:pPr>
      <w:r w:rsidRPr="00F2503A">
        <w:rPr>
          <w:rFonts w:cs="Times"/>
        </w:rPr>
        <w:t>FFS: Value of X</w:t>
      </w:r>
    </w:p>
    <w:p w14:paraId="02671F02" w14:textId="77777777" w:rsidR="00F67D98" w:rsidRPr="00F2503A" w:rsidRDefault="00F67D98" w:rsidP="007B52F7">
      <w:pPr>
        <w:pStyle w:val="ab"/>
        <w:numPr>
          <w:ilvl w:val="0"/>
          <w:numId w:val="12"/>
        </w:numPr>
        <w:spacing w:after="0"/>
        <w:jc w:val="both"/>
        <w:rPr>
          <w:rFonts w:cs="Times"/>
          <w:color w:val="FF0000"/>
        </w:rPr>
      </w:pPr>
      <w:r w:rsidRPr="00F2503A">
        <w:rPr>
          <w:rFonts w:cs="Times"/>
          <w:color w:val="FF0000"/>
        </w:rPr>
        <w:t>SSB occasions with larger periodicity are subset of the SSB occasions with shorter periodicity</w:t>
      </w:r>
    </w:p>
    <w:p w14:paraId="491D4D05" w14:textId="77777777" w:rsidR="00F67D98" w:rsidRPr="00F2503A" w:rsidRDefault="00F67D98" w:rsidP="007B52F7">
      <w:pPr>
        <w:pStyle w:val="ab"/>
        <w:numPr>
          <w:ilvl w:val="1"/>
          <w:numId w:val="13"/>
        </w:numPr>
        <w:spacing w:after="0"/>
        <w:ind w:left="1080"/>
        <w:jc w:val="both"/>
        <w:rPr>
          <w:rFonts w:cs="Times"/>
          <w:color w:val="FF0000"/>
        </w:rPr>
      </w:pPr>
      <w:r w:rsidRPr="00F2503A">
        <w:rPr>
          <w:rFonts w:cs="Times"/>
          <w:color w:val="FF0000"/>
        </w:rPr>
        <w:t>FFS: Whether there is specification impact</w:t>
      </w:r>
    </w:p>
    <w:p w14:paraId="042082A1" w14:textId="77777777" w:rsidR="00F67D98" w:rsidRPr="00F2503A" w:rsidRDefault="00F67D98" w:rsidP="007B52F7">
      <w:pPr>
        <w:pStyle w:val="ab"/>
        <w:numPr>
          <w:ilvl w:val="1"/>
          <w:numId w:val="13"/>
        </w:numPr>
        <w:spacing w:after="0"/>
        <w:ind w:left="1080"/>
        <w:jc w:val="both"/>
        <w:rPr>
          <w:rFonts w:cs="Times"/>
          <w:color w:val="FF0000"/>
        </w:rPr>
      </w:pPr>
      <w:r w:rsidRPr="00F2503A">
        <w:rPr>
          <w:rFonts w:cs="Times"/>
          <w:color w:val="FF0000"/>
        </w:rPr>
        <w:t>Note: This does not impact the discussion on OD-SSB</w:t>
      </w:r>
    </w:p>
    <w:p w14:paraId="6E3FFB61" w14:textId="77777777" w:rsidR="00F67D98" w:rsidRPr="00F2503A" w:rsidRDefault="00F67D98" w:rsidP="007B52F7">
      <w:pPr>
        <w:pStyle w:val="ab"/>
        <w:numPr>
          <w:ilvl w:val="0"/>
          <w:numId w:val="12"/>
        </w:numPr>
        <w:spacing w:after="0"/>
        <w:jc w:val="both"/>
        <w:rPr>
          <w:rFonts w:cs="Times"/>
        </w:rPr>
      </w:pPr>
      <w:r w:rsidRPr="00F2503A">
        <w:rPr>
          <w:rFonts w:cs="Times"/>
        </w:rPr>
        <w:t xml:space="preserve">For switching the periodicity, down-select between </w:t>
      </w:r>
    </w:p>
    <w:p w14:paraId="279BAE7A" w14:textId="77777777" w:rsidR="00F67D98" w:rsidRPr="00F2503A" w:rsidRDefault="00F67D98" w:rsidP="007B52F7">
      <w:pPr>
        <w:pStyle w:val="ab"/>
        <w:numPr>
          <w:ilvl w:val="1"/>
          <w:numId w:val="12"/>
        </w:numPr>
        <w:spacing w:after="0"/>
        <w:jc w:val="both"/>
        <w:rPr>
          <w:rFonts w:cs="Times"/>
        </w:rPr>
      </w:pPr>
      <w:r w:rsidRPr="00F2503A">
        <w:rPr>
          <w:rFonts w:cs="Times"/>
        </w:rPr>
        <w:t xml:space="preserve">(MAC-CE) </w:t>
      </w:r>
    </w:p>
    <w:p w14:paraId="1A814A13" w14:textId="77777777" w:rsidR="00F67D98" w:rsidRPr="00F2503A" w:rsidRDefault="00F67D98" w:rsidP="007B52F7">
      <w:pPr>
        <w:pStyle w:val="ab"/>
        <w:numPr>
          <w:ilvl w:val="2"/>
          <w:numId w:val="12"/>
        </w:numPr>
        <w:spacing w:after="0"/>
        <w:jc w:val="both"/>
        <w:rPr>
          <w:rFonts w:cs="Times"/>
        </w:rPr>
      </w:pPr>
      <w:r w:rsidRPr="00F2503A">
        <w:rPr>
          <w:rFonts w:cs="Times"/>
        </w:rPr>
        <w:t>MAC-CE details for SSB burst periodicity adaptation is up to RAN2.</w:t>
      </w:r>
    </w:p>
    <w:p w14:paraId="6D0386E1" w14:textId="77777777" w:rsidR="00F67D98" w:rsidRPr="00F2503A" w:rsidRDefault="00F67D98" w:rsidP="007B52F7">
      <w:pPr>
        <w:pStyle w:val="ab"/>
        <w:numPr>
          <w:ilvl w:val="1"/>
          <w:numId w:val="12"/>
        </w:numPr>
        <w:spacing w:after="0"/>
        <w:jc w:val="both"/>
        <w:rPr>
          <w:rFonts w:cs="Times"/>
        </w:rPr>
      </w:pPr>
      <w:r w:rsidRPr="00F2503A">
        <w:rPr>
          <w:rFonts w:cs="Times"/>
        </w:rPr>
        <w:t>(DCI)</w:t>
      </w:r>
    </w:p>
    <w:p w14:paraId="3B5A469F" w14:textId="77777777" w:rsidR="00F67D98" w:rsidRPr="00F2503A" w:rsidRDefault="00F67D98" w:rsidP="007B52F7">
      <w:pPr>
        <w:pStyle w:val="ab"/>
        <w:numPr>
          <w:ilvl w:val="2"/>
          <w:numId w:val="12"/>
        </w:numPr>
        <w:spacing w:after="0"/>
        <w:jc w:val="both"/>
        <w:rPr>
          <w:rFonts w:cs="Times"/>
        </w:rPr>
      </w:pPr>
      <w:r w:rsidRPr="00F2503A">
        <w:rPr>
          <w:rFonts w:cs="Times"/>
        </w:rPr>
        <w:t>Alt 1-3: DCI based signalling is used</w:t>
      </w:r>
    </w:p>
    <w:p w14:paraId="05A6DFB7" w14:textId="77777777" w:rsidR="00F67D98" w:rsidRPr="00F2503A" w:rsidRDefault="00F67D98" w:rsidP="00F67D98">
      <w:pPr>
        <w:rPr>
          <w:rFonts w:cs="Times"/>
          <w:b/>
          <w:bCs/>
          <w:lang w:eastAsia="x-none"/>
        </w:rPr>
      </w:pPr>
      <w:r w:rsidRPr="00F2503A">
        <w:rPr>
          <w:rFonts w:cs="Times"/>
          <w:b/>
          <w:bCs/>
          <w:highlight w:val="green"/>
          <w:lang w:eastAsia="x-none"/>
        </w:rPr>
        <w:t>Agreement</w:t>
      </w:r>
    </w:p>
    <w:p w14:paraId="6DE130BE" w14:textId="77777777" w:rsidR="00F67D98" w:rsidRPr="00AD10C6" w:rsidRDefault="00F67D98" w:rsidP="00F67D98">
      <w:r w:rsidRPr="00AD10C6">
        <w:t xml:space="preserve">For adaption of PRACH in time-domain, for a connected mode UE, support a 1-bit field in DCI 1_0 with C-RNTI used to trigger PRACH (i.e. PDCCH order) to indicate whether the additional PRACH resource(s) is available for the triggered PRACH. </w:t>
      </w:r>
    </w:p>
    <w:p w14:paraId="7317CAE1" w14:textId="77777777" w:rsidR="00F67D98" w:rsidRPr="00AD10C6" w:rsidRDefault="00F67D98" w:rsidP="007B52F7">
      <w:pPr>
        <w:pStyle w:val="ab"/>
        <w:numPr>
          <w:ilvl w:val="0"/>
          <w:numId w:val="12"/>
        </w:numPr>
        <w:overflowPunct/>
        <w:autoSpaceDE/>
        <w:autoSpaceDN/>
        <w:adjustRightInd/>
        <w:spacing w:after="0"/>
        <w:contextualSpacing w:val="0"/>
        <w:textAlignment w:val="auto"/>
      </w:pPr>
      <w:r w:rsidRPr="00AD10C6">
        <w:t>FFS: UE behaviour (e.g. applicable resources for PRACH mask index) when it is indicated of additional PRACH resource(s)</w:t>
      </w:r>
    </w:p>
    <w:p w14:paraId="72CEFC44" w14:textId="77777777" w:rsidR="00F67D98" w:rsidRPr="00AD10C6" w:rsidRDefault="00F67D98" w:rsidP="007B52F7">
      <w:pPr>
        <w:pStyle w:val="ab"/>
        <w:numPr>
          <w:ilvl w:val="0"/>
          <w:numId w:val="12"/>
        </w:numPr>
        <w:overflowPunct/>
        <w:autoSpaceDE/>
        <w:autoSpaceDN/>
        <w:adjustRightInd/>
        <w:spacing w:after="0"/>
        <w:contextualSpacing w:val="0"/>
        <w:textAlignment w:val="auto"/>
      </w:pPr>
      <w:r w:rsidRPr="00AD10C6">
        <w:t>FFS: Details on how to reuse existing bit for the 1-bit indication</w:t>
      </w:r>
    </w:p>
    <w:p w14:paraId="5B7CEB57" w14:textId="77777777" w:rsidR="00F67D98" w:rsidRPr="00CB2A45" w:rsidRDefault="00F67D98" w:rsidP="00F67D98">
      <w:pPr>
        <w:rPr>
          <w:b/>
          <w:bCs/>
          <w:lang w:eastAsia="x-none"/>
        </w:rPr>
      </w:pPr>
      <w:r w:rsidRPr="00CB2A45">
        <w:rPr>
          <w:b/>
          <w:bCs/>
          <w:highlight w:val="green"/>
          <w:lang w:eastAsia="x-none"/>
        </w:rPr>
        <w:t>Agreement</w:t>
      </w:r>
    </w:p>
    <w:p w14:paraId="625D3EC5" w14:textId="77777777" w:rsidR="00F67D98" w:rsidRPr="00CB2A45" w:rsidRDefault="00F67D98" w:rsidP="00F67D98">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2E3E076D" w14:textId="77777777" w:rsidR="00F67D98" w:rsidRPr="00CB2A45" w:rsidRDefault="00F67D98" w:rsidP="007B52F7">
      <w:pPr>
        <w:pStyle w:val="ab"/>
        <w:numPr>
          <w:ilvl w:val="0"/>
          <w:numId w:val="12"/>
        </w:numPr>
        <w:overflowPunct/>
        <w:autoSpaceDE/>
        <w:autoSpaceDN/>
        <w:adjustRightInd/>
        <w:spacing w:after="0"/>
        <w:contextualSpacing w:val="0"/>
        <w:textAlignment w:val="auto"/>
      </w:pPr>
      <w:r w:rsidRPr="00CB2A45">
        <w:t xml:space="preserve">FFS: Validity time duration for availability is configured by higher layer </w:t>
      </w:r>
      <w:proofErr w:type="spellStart"/>
      <w:r w:rsidRPr="00CB2A45">
        <w:t>signaling</w:t>
      </w:r>
      <w:proofErr w:type="spellEnd"/>
      <w:r w:rsidRPr="00CB2A45">
        <w:t xml:space="preserve"> or predefined</w:t>
      </w:r>
    </w:p>
    <w:p w14:paraId="1CAF9DBE" w14:textId="77777777" w:rsidR="00F67D98" w:rsidRPr="00CB2A45" w:rsidRDefault="00F67D98" w:rsidP="007B52F7">
      <w:pPr>
        <w:pStyle w:val="ab"/>
        <w:numPr>
          <w:ilvl w:val="0"/>
          <w:numId w:val="12"/>
        </w:numPr>
        <w:overflowPunct/>
        <w:autoSpaceDE/>
        <w:autoSpaceDN/>
        <w:adjustRightInd/>
        <w:spacing w:after="0"/>
        <w:contextualSpacing w:val="0"/>
        <w:textAlignment w:val="auto"/>
      </w:pPr>
      <w:r w:rsidRPr="00CB2A45">
        <w:t>FFS: Location of the reference point defined in the specification</w:t>
      </w:r>
    </w:p>
    <w:p w14:paraId="18433DE5" w14:textId="77777777" w:rsidR="00F67D98" w:rsidRPr="00CB2A45" w:rsidRDefault="00F67D98" w:rsidP="007B52F7">
      <w:pPr>
        <w:pStyle w:val="ab"/>
        <w:numPr>
          <w:ilvl w:val="0"/>
          <w:numId w:val="12"/>
        </w:numPr>
        <w:overflowPunct/>
        <w:autoSpaceDE/>
        <w:autoSpaceDN/>
        <w:adjustRightInd/>
        <w:spacing w:after="0"/>
        <w:contextualSpacing w:val="0"/>
        <w:textAlignment w:val="auto"/>
      </w:pPr>
      <w:r w:rsidRPr="00CB2A45">
        <w:t>FFS: Value/granularity of the validity time duration.</w:t>
      </w:r>
    </w:p>
    <w:p w14:paraId="66AA32AF" w14:textId="77777777" w:rsidR="00F67D98" w:rsidRPr="00326346" w:rsidRDefault="00F67D98" w:rsidP="007B52F7">
      <w:pPr>
        <w:pStyle w:val="ab"/>
        <w:numPr>
          <w:ilvl w:val="0"/>
          <w:numId w:val="12"/>
        </w:numPr>
        <w:overflowPunct/>
        <w:autoSpaceDE/>
        <w:autoSpaceDN/>
        <w:adjustRightInd/>
        <w:spacing w:after="0"/>
        <w:contextualSpacing w:val="0"/>
        <w:textAlignment w:val="auto"/>
      </w:pPr>
      <w:r w:rsidRPr="00CB2A45">
        <w:t>FFS: Whether DCI can be used to explicitly deactivate the additional PRACH resources</w:t>
      </w:r>
    </w:p>
    <w:p w14:paraId="4ADE8999" w14:textId="77777777" w:rsidR="00F67D98" w:rsidRPr="00AB01CA" w:rsidRDefault="00F67D98" w:rsidP="00F67D98">
      <w:pPr>
        <w:rPr>
          <w:b/>
          <w:bCs/>
        </w:rPr>
      </w:pPr>
      <w:r w:rsidRPr="00AB01CA">
        <w:rPr>
          <w:b/>
          <w:bCs/>
          <w:highlight w:val="green"/>
        </w:rPr>
        <w:lastRenderedPageBreak/>
        <w:t>Agreement</w:t>
      </w:r>
    </w:p>
    <w:p w14:paraId="56519CE7" w14:textId="77777777" w:rsidR="00F67D98" w:rsidRPr="00754B1C" w:rsidRDefault="00F67D98" w:rsidP="00F67D98">
      <w:pPr>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resources </w:t>
      </w:r>
    </w:p>
    <w:p w14:paraId="13FD4075"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 xml:space="preserve">The mask is applicable at unit of </w:t>
      </w:r>
    </w:p>
    <w:p w14:paraId="759E899D" w14:textId="77777777" w:rsidR="00F67D98" w:rsidRPr="00754B1C" w:rsidRDefault="00F67D98" w:rsidP="007B52F7">
      <w:pPr>
        <w:numPr>
          <w:ilvl w:val="1"/>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 xml:space="preserve">Alt 1: PRACH association period </w:t>
      </w:r>
    </w:p>
    <w:p w14:paraId="5E124651" w14:textId="77777777" w:rsidR="00F67D98" w:rsidRPr="00754B1C" w:rsidRDefault="00F67D98" w:rsidP="007B52F7">
      <w:pPr>
        <w:numPr>
          <w:ilvl w:val="1"/>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Alt 2: PRACH association pattern period</w:t>
      </w:r>
    </w:p>
    <w:p w14:paraId="7E207C0C" w14:textId="77777777" w:rsidR="00F67D98" w:rsidRPr="00754B1C" w:rsidRDefault="00F67D98" w:rsidP="007B52F7">
      <w:pPr>
        <w:numPr>
          <w:ilvl w:val="1"/>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Alt 3: SFN level</w:t>
      </w:r>
    </w:p>
    <w:p w14:paraId="3F43C468"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25D2A0ED"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1C746117"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7BD83A7"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7C705E67"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The DCI does not indicate PRACH mask selection</w:t>
      </w:r>
    </w:p>
    <w:p w14:paraId="7DE29338" w14:textId="77777777" w:rsidR="00F67D98" w:rsidRPr="00754B1C" w:rsidRDefault="00F67D98" w:rsidP="007B52F7">
      <w:pPr>
        <w:numPr>
          <w:ilvl w:val="0"/>
          <w:numId w:val="14"/>
        </w:numPr>
        <w:overflowPunct/>
        <w:autoSpaceDE/>
        <w:autoSpaceDN/>
        <w:adjustRightInd/>
        <w:spacing w:after="0"/>
        <w:contextualSpacing/>
        <w:textAlignment w:val="auto"/>
        <w:rPr>
          <w:rFonts w:cs="Times"/>
          <w:color w:val="000000" w:themeColor="text1"/>
          <w:lang w:eastAsia="x-none"/>
        </w:rPr>
      </w:pPr>
      <w:r w:rsidRPr="00754B1C">
        <w:rPr>
          <w:rFonts w:cs="Times"/>
          <w:color w:val="000000" w:themeColor="text1"/>
          <w:lang w:eastAsia="x-none"/>
        </w:rPr>
        <w:t xml:space="preserve">FFS: how the mask is identified </w:t>
      </w:r>
    </w:p>
    <w:p w14:paraId="7836CAA5" w14:textId="77777777" w:rsidR="00F67D98" w:rsidRPr="00460209" w:rsidRDefault="00F67D98" w:rsidP="007B52F7">
      <w:pPr>
        <w:numPr>
          <w:ilvl w:val="1"/>
          <w:numId w:val="14"/>
        </w:numPr>
        <w:overflowPunct/>
        <w:autoSpaceDE/>
        <w:autoSpaceDN/>
        <w:adjustRightInd/>
        <w:spacing w:after="0"/>
        <w:contextualSpacing/>
        <w:textAlignment w:val="auto"/>
        <w:rPr>
          <w:rFonts w:cs="Times"/>
          <w:lang w:eastAsia="x-none"/>
        </w:rPr>
      </w:pPr>
      <w:r w:rsidRPr="00460209">
        <w:rPr>
          <w:rFonts w:cs="Times"/>
          <w:lang w:eastAsia="x-none"/>
        </w:rPr>
        <w:t>Option 1: The PRACH mask is from a PRACH mask table</w:t>
      </w:r>
    </w:p>
    <w:p w14:paraId="69090D28" w14:textId="77777777" w:rsidR="00F67D98" w:rsidRPr="00460209" w:rsidRDefault="00F67D98" w:rsidP="007B52F7">
      <w:pPr>
        <w:numPr>
          <w:ilvl w:val="2"/>
          <w:numId w:val="14"/>
        </w:numPr>
        <w:overflowPunct/>
        <w:autoSpaceDE/>
        <w:autoSpaceDN/>
        <w:adjustRightInd/>
        <w:spacing w:after="0"/>
        <w:contextualSpacing/>
        <w:textAlignment w:val="auto"/>
        <w:rPr>
          <w:rFonts w:cs="Times"/>
          <w:lang w:eastAsia="x-none"/>
        </w:rPr>
      </w:pPr>
      <w:r w:rsidRPr="00460209">
        <w:rPr>
          <w:rFonts w:cs="Times"/>
          <w:lang w:eastAsia="x-none"/>
        </w:rPr>
        <w:t>Pre-defined table with N=[4 or 8 or 16] rows</w:t>
      </w:r>
    </w:p>
    <w:p w14:paraId="1B4AA30E" w14:textId="77777777" w:rsidR="00F67D98" w:rsidRPr="00460209" w:rsidRDefault="00F67D98" w:rsidP="007B52F7">
      <w:pPr>
        <w:numPr>
          <w:ilvl w:val="2"/>
          <w:numId w:val="14"/>
        </w:numPr>
        <w:overflowPunct/>
        <w:autoSpaceDE/>
        <w:autoSpaceDN/>
        <w:adjustRightInd/>
        <w:spacing w:after="0"/>
        <w:contextualSpacing/>
        <w:textAlignment w:val="auto"/>
        <w:rPr>
          <w:rFonts w:cs="Times"/>
          <w:lang w:eastAsia="x-none"/>
        </w:rPr>
      </w:pPr>
      <w:r w:rsidRPr="00460209">
        <w:rPr>
          <w:rFonts w:cs="Times"/>
        </w:rPr>
        <w:t xml:space="preserve">The semi-static signalling indicates a PRACH mask index </w:t>
      </w:r>
    </w:p>
    <w:p w14:paraId="195E1CAA" w14:textId="77777777" w:rsidR="00F67D98" w:rsidRPr="00460209" w:rsidRDefault="00F67D98" w:rsidP="007B52F7">
      <w:pPr>
        <w:numPr>
          <w:ilvl w:val="1"/>
          <w:numId w:val="14"/>
        </w:numPr>
        <w:overflowPunct/>
        <w:autoSpaceDE/>
        <w:autoSpaceDN/>
        <w:adjustRightInd/>
        <w:spacing w:after="0"/>
        <w:contextualSpacing/>
        <w:textAlignment w:val="auto"/>
        <w:rPr>
          <w:rFonts w:cs="Times"/>
          <w:lang w:eastAsia="x-none"/>
        </w:rPr>
      </w:pPr>
      <w:r w:rsidRPr="00460209">
        <w:rPr>
          <w:rFonts w:cs="Times"/>
          <w:lang w:eastAsia="x-none"/>
        </w:rPr>
        <w:t>Option 2: The PRACH mask is based on configuration parameters e.g. bitmap at SFN-level, periodic time domain window, …</w:t>
      </w:r>
    </w:p>
    <w:p w14:paraId="6FDB3A4E" w14:textId="77777777" w:rsidR="00F67D98" w:rsidRPr="00C12BB1" w:rsidRDefault="00F67D98" w:rsidP="00F67D98">
      <w:pPr>
        <w:rPr>
          <w:b/>
          <w:bCs/>
          <w:lang w:eastAsia="x-none"/>
        </w:rPr>
      </w:pPr>
      <w:r w:rsidRPr="00733351">
        <w:rPr>
          <w:b/>
          <w:bCs/>
          <w:highlight w:val="green"/>
          <w:lang w:eastAsia="x-none"/>
        </w:rPr>
        <w:t>Agreement</w:t>
      </w:r>
    </w:p>
    <w:p w14:paraId="4858C157" w14:textId="77777777" w:rsidR="00F67D98" w:rsidRPr="00E2221E" w:rsidRDefault="00F67D98" w:rsidP="007B52F7">
      <w:pPr>
        <w:pStyle w:val="ab"/>
        <w:numPr>
          <w:ilvl w:val="0"/>
          <w:numId w:val="12"/>
        </w:numPr>
        <w:overflowPunct/>
        <w:autoSpaceDE/>
        <w:autoSpaceDN/>
        <w:adjustRightInd/>
        <w:spacing w:after="0"/>
        <w:contextualSpacing w:val="0"/>
        <w:textAlignment w:val="auto"/>
      </w:pPr>
      <w:r w:rsidRPr="00E2221E">
        <w:t>Separate configuration of Msg1-FDM for the additional PRACH resources at least for 4-step RACH is supported</w:t>
      </w:r>
    </w:p>
    <w:p w14:paraId="0FFDFBF4" w14:textId="77777777" w:rsidR="00F67D98" w:rsidRPr="00E2221E" w:rsidRDefault="00F67D98" w:rsidP="007B52F7">
      <w:pPr>
        <w:pStyle w:val="ab"/>
        <w:numPr>
          <w:ilvl w:val="1"/>
          <w:numId w:val="12"/>
        </w:numPr>
        <w:overflowPunct/>
        <w:autoSpaceDE/>
        <w:autoSpaceDN/>
        <w:adjustRightInd/>
        <w:spacing w:after="0"/>
        <w:contextualSpacing w:val="0"/>
        <w:textAlignment w:val="auto"/>
      </w:pPr>
      <w:r>
        <w:t>UE is not expected to be configured such that there are more than 8 FDM-ed valid ROs (legacy + additional ROs)</w:t>
      </w:r>
    </w:p>
    <w:p w14:paraId="1DB76ED9" w14:textId="77777777" w:rsidR="00F67D98" w:rsidRDefault="00F67D98" w:rsidP="007B52F7">
      <w:pPr>
        <w:pStyle w:val="ab"/>
        <w:numPr>
          <w:ilvl w:val="1"/>
          <w:numId w:val="12"/>
        </w:numPr>
        <w:overflowPunct/>
        <w:autoSpaceDE/>
        <w:autoSpaceDN/>
        <w:adjustRightInd/>
        <w:spacing w:after="0"/>
        <w:contextualSpacing w:val="0"/>
        <w:textAlignment w:val="auto"/>
      </w:pPr>
      <w:r>
        <w:t>FFS: When there is no configuration of M</w:t>
      </w:r>
      <w:r w:rsidRPr="00E8011D">
        <w:t>sg1-FDM</w:t>
      </w:r>
    </w:p>
    <w:p w14:paraId="21243EF2" w14:textId="77777777" w:rsidR="00F67D98" w:rsidRPr="00E2221E" w:rsidRDefault="00F67D98" w:rsidP="007B52F7">
      <w:pPr>
        <w:pStyle w:val="ab"/>
        <w:numPr>
          <w:ilvl w:val="0"/>
          <w:numId w:val="12"/>
        </w:numPr>
        <w:overflowPunct/>
        <w:autoSpaceDE/>
        <w:autoSpaceDN/>
        <w:adjustRightInd/>
        <w:spacing w:after="0"/>
        <w:contextualSpacing w:val="0"/>
        <w:textAlignment w:val="auto"/>
      </w:pPr>
      <w:r w:rsidRPr="00E2221E">
        <w:t xml:space="preserve">Separate configuration of </w:t>
      </w:r>
      <w:r>
        <w:t>number of SSB per RO</w:t>
      </w:r>
      <w:r w:rsidRPr="00E2221E">
        <w:t xml:space="preserve"> is supported</w:t>
      </w:r>
    </w:p>
    <w:p w14:paraId="146931EF" w14:textId="77777777" w:rsidR="00F67D98" w:rsidRPr="003376F6" w:rsidRDefault="00F67D98" w:rsidP="00F67D98">
      <w:pPr>
        <w:contextualSpacing/>
        <w:jc w:val="both"/>
        <w:rPr>
          <w:b/>
          <w:bCs/>
        </w:rPr>
      </w:pPr>
      <w:r w:rsidRPr="00D51D72">
        <w:rPr>
          <w:b/>
          <w:bCs/>
          <w:highlight w:val="green"/>
        </w:rPr>
        <w:t>Agreement</w:t>
      </w:r>
    </w:p>
    <w:p w14:paraId="22AD4B4F" w14:textId="77777777" w:rsidR="00F67D98" w:rsidRPr="000A47AA" w:rsidRDefault="00F67D98" w:rsidP="00F67D98">
      <w:r w:rsidRPr="000A47AA">
        <w:t>Study the following options for the reference point (for the availability information of additional PRACH resources indicated by DCI 1_0 with P-RNTI</w:t>
      </w:r>
      <w:r w:rsidRPr="000A47AA">
        <w:rPr>
          <w:color w:val="FF0000"/>
        </w:rPr>
        <w:t xml:space="preserve"> in a PF</w:t>
      </w:r>
      <w:r w:rsidRPr="000A47AA">
        <w:t xml:space="preserve">) for RRC idle/inactive mode UE and RRC connected mode UE, </w:t>
      </w:r>
    </w:p>
    <w:p w14:paraId="6D2ED2FD" w14:textId="77777777" w:rsidR="00F67D98" w:rsidRPr="000A47AA" w:rsidRDefault="00F67D98" w:rsidP="007B52F7">
      <w:pPr>
        <w:numPr>
          <w:ilvl w:val="0"/>
          <w:numId w:val="14"/>
        </w:numPr>
        <w:overflowPunct/>
        <w:autoSpaceDE/>
        <w:autoSpaceDN/>
        <w:adjustRightInd/>
        <w:spacing w:after="0"/>
        <w:contextualSpacing/>
        <w:textAlignment w:val="auto"/>
      </w:pPr>
      <w:r w:rsidRPr="000A47AA">
        <w:t xml:space="preserve">Option 1: SFN of the first PF from the next I-DRX cycle </w:t>
      </w:r>
    </w:p>
    <w:p w14:paraId="38612414" w14:textId="77777777" w:rsidR="00F67D98" w:rsidRPr="000A47AA" w:rsidRDefault="00F67D98" w:rsidP="007B52F7">
      <w:pPr>
        <w:numPr>
          <w:ilvl w:val="0"/>
          <w:numId w:val="14"/>
        </w:numPr>
        <w:overflowPunct/>
        <w:autoSpaceDE/>
        <w:autoSpaceDN/>
        <w:adjustRightInd/>
        <w:spacing w:after="0"/>
        <w:contextualSpacing/>
        <w:textAlignment w:val="auto"/>
      </w:pPr>
      <w:r w:rsidRPr="000A47AA">
        <w:t xml:space="preserve">Option 2: SFN of the first PF from the current I-DRX cycle </w:t>
      </w:r>
    </w:p>
    <w:p w14:paraId="01B1E9F6" w14:textId="77777777" w:rsidR="00F67D98" w:rsidRPr="000A47AA" w:rsidRDefault="00F67D98" w:rsidP="007B52F7">
      <w:pPr>
        <w:numPr>
          <w:ilvl w:val="0"/>
          <w:numId w:val="14"/>
        </w:numPr>
        <w:overflowPunct/>
        <w:autoSpaceDE/>
        <w:autoSpaceDN/>
        <w:adjustRightInd/>
        <w:spacing w:after="0"/>
        <w:contextualSpacing/>
        <w:textAlignment w:val="auto"/>
      </w:pPr>
      <w:r w:rsidRPr="000A47AA">
        <w:t xml:space="preserve">Option 3: From the first frame of the </w:t>
      </w:r>
      <w:r>
        <w:t>f</w:t>
      </w:r>
      <w:r w:rsidRPr="000A47AA">
        <w:t>irst PRACH association period after UE receives the DCI</w:t>
      </w:r>
    </w:p>
    <w:p w14:paraId="21693BEA" w14:textId="77777777" w:rsidR="00F67D98" w:rsidRPr="000A47AA" w:rsidRDefault="00F67D98" w:rsidP="007B52F7">
      <w:pPr>
        <w:numPr>
          <w:ilvl w:val="0"/>
          <w:numId w:val="14"/>
        </w:numPr>
        <w:overflowPunct/>
        <w:autoSpaceDE/>
        <w:autoSpaceDN/>
        <w:adjustRightInd/>
        <w:spacing w:after="0"/>
        <w:contextualSpacing/>
        <w:textAlignment w:val="auto"/>
      </w:pPr>
      <w:r w:rsidRPr="000A47AA">
        <w:t xml:space="preserve">Option 4: From the first frame of the current SI modification period </w:t>
      </w:r>
    </w:p>
    <w:p w14:paraId="5D2C46AB" w14:textId="77777777" w:rsidR="00F67D98" w:rsidRPr="000A47AA" w:rsidRDefault="00F67D98" w:rsidP="007B52F7">
      <w:pPr>
        <w:numPr>
          <w:ilvl w:val="0"/>
          <w:numId w:val="14"/>
        </w:numPr>
        <w:overflowPunct/>
        <w:autoSpaceDE/>
        <w:autoSpaceDN/>
        <w:adjustRightInd/>
        <w:spacing w:after="0"/>
        <w:contextualSpacing/>
        <w:textAlignment w:val="auto"/>
      </w:pPr>
      <w:r w:rsidRPr="000A47AA">
        <w:t>Option 5: From the first frame of the next SI modification period</w:t>
      </w:r>
    </w:p>
    <w:p w14:paraId="6883DD48" w14:textId="77777777" w:rsidR="00F67D98" w:rsidRPr="00BB0342" w:rsidRDefault="00F67D98" w:rsidP="00F67D98">
      <w:pPr>
        <w:rPr>
          <w:b/>
          <w:bCs/>
          <w:lang w:eastAsia="x-none"/>
        </w:rPr>
      </w:pPr>
      <w:r w:rsidRPr="00E82B92">
        <w:rPr>
          <w:b/>
          <w:bCs/>
          <w:highlight w:val="green"/>
          <w:lang w:eastAsia="x-none"/>
        </w:rPr>
        <w:t>Agreement</w:t>
      </w:r>
    </w:p>
    <w:p w14:paraId="25CCF2EB" w14:textId="77777777" w:rsidR="00F67D98" w:rsidRPr="00BB0342" w:rsidRDefault="00F67D98" w:rsidP="00F67D98">
      <w:r w:rsidRPr="00BB0342">
        <w:t xml:space="preserve">For adaptation of SSB in time-domain, for adapting SSB burst periodicity for an </w:t>
      </w:r>
      <w:proofErr w:type="spellStart"/>
      <w:r w:rsidRPr="00BB0342">
        <w:t>SCell</w:t>
      </w:r>
      <w:proofErr w:type="spellEnd"/>
    </w:p>
    <w:p w14:paraId="428FDA18" w14:textId="77777777" w:rsidR="00F67D98" w:rsidRPr="00BB0342" w:rsidRDefault="00F67D98" w:rsidP="007B52F7">
      <w:pPr>
        <w:pStyle w:val="ab"/>
        <w:numPr>
          <w:ilvl w:val="0"/>
          <w:numId w:val="12"/>
        </w:numPr>
        <w:spacing w:after="0"/>
        <w:jc w:val="both"/>
      </w:pPr>
      <w:r w:rsidRPr="00BB0342">
        <w:t xml:space="preserve">Support group common DCI signalling for switching the SSB burst periodicity using DCI format 2_9 with </w:t>
      </w:r>
      <w:r>
        <w:t>[</w:t>
      </w:r>
      <w:proofErr w:type="spellStart"/>
      <w:r w:rsidRPr="00BB0342">
        <w:rPr>
          <w:i/>
          <w:iCs/>
        </w:rPr>
        <w:t>cellDTRX</w:t>
      </w:r>
      <w:proofErr w:type="spellEnd"/>
      <w:r w:rsidRPr="00BB0342">
        <w:rPr>
          <w:i/>
          <w:iCs/>
        </w:rPr>
        <w:t>-RNTI</w:t>
      </w:r>
      <w:r>
        <w:rPr>
          <w:i/>
          <w:iCs/>
        </w:rPr>
        <w:t>]</w:t>
      </w:r>
    </w:p>
    <w:p w14:paraId="23AE9174" w14:textId="77777777" w:rsidR="00F67D98" w:rsidRPr="003A2302" w:rsidRDefault="00F67D98" w:rsidP="007B52F7">
      <w:pPr>
        <w:pStyle w:val="ab"/>
        <w:numPr>
          <w:ilvl w:val="0"/>
          <w:numId w:val="12"/>
        </w:numPr>
        <w:spacing w:after="0"/>
        <w:jc w:val="both"/>
      </w:pPr>
      <w:r w:rsidRPr="003A2302">
        <w:t>FFS: which scenario(s) is this applicable for (e.g. as defined in 9.5.1)</w:t>
      </w:r>
    </w:p>
    <w:p w14:paraId="7B0ED499" w14:textId="77777777" w:rsidR="00F67D98" w:rsidRPr="00BB0342" w:rsidRDefault="00F67D98" w:rsidP="00F67D98">
      <w:pPr>
        <w:contextualSpacing/>
        <w:jc w:val="both"/>
      </w:pPr>
      <w:r w:rsidRPr="00BB0342">
        <w:t>Note: Above does not prevent RAN2 from designing a MAC CE based on OD-SSB feature and also used for SSB burst adaptation</w:t>
      </w:r>
    </w:p>
    <w:p w14:paraId="4F2E4C56" w14:textId="247EA4F0" w:rsidR="00DF7E53" w:rsidRDefault="00DF7E53" w:rsidP="00902E80">
      <w:pPr>
        <w:adjustRightInd/>
        <w:jc w:val="both"/>
        <w:textAlignment w:val="auto"/>
        <w:rPr>
          <w:rFonts w:eastAsiaTheme="minorEastAsia"/>
          <w:lang w:eastAsia="zh-CN"/>
        </w:rPr>
      </w:pPr>
    </w:p>
    <w:p w14:paraId="298A5A3D" w14:textId="11841437" w:rsidR="00F22360" w:rsidRDefault="00F22360" w:rsidP="00902E80">
      <w:pPr>
        <w:adjustRightInd/>
        <w:jc w:val="both"/>
        <w:textAlignment w:val="auto"/>
        <w:rPr>
          <w:rFonts w:eastAsiaTheme="minorEastAsia"/>
          <w:lang w:eastAsia="zh-CN"/>
        </w:rPr>
      </w:pPr>
      <w:r>
        <w:rPr>
          <w:rFonts w:eastAsiaTheme="minorEastAsia"/>
          <w:lang w:eastAsia="zh-CN"/>
        </w:rPr>
        <w:t>At RAN2 129 meeting the following agreements related to SSB adaptation are available:</w:t>
      </w:r>
    </w:p>
    <w:p w14:paraId="40DA2E6E" w14:textId="77777777" w:rsidR="00F22360" w:rsidRDefault="00F22360" w:rsidP="00F22360">
      <w:pPr>
        <w:pStyle w:val="Agreement"/>
        <w:widowControl/>
        <w:tabs>
          <w:tab w:val="clear" w:pos="1619"/>
          <w:tab w:val="num" w:pos="1800"/>
        </w:tabs>
        <w:ind w:left="1800"/>
        <w:jc w:val="left"/>
      </w:pPr>
      <w:r w:rsidRPr="00527860">
        <w:t xml:space="preserve">RAN2 confirms SSB adaptation in time domain is not supported for RRC idle/inactive UEs and Rel-19 NES-capable UE’s </w:t>
      </w:r>
      <w:proofErr w:type="spellStart"/>
      <w:r w:rsidRPr="00527860">
        <w:t>PCell</w:t>
      </w:r>
      <w:proofErr w:type="spellEnd"/>
      <w:r w:rsidRPr="00527860">
        <w:t>.</w:t>
      </w:r>
    </w:p>
    <w:p w14:paraId="4E0D1BE4" w14:textId="77777777" w:rsidR="00F22360" w:rsidRDefault="00F22360" w:rsidP="00F22360">
      <w:pPr>
        <w:pStyle w:val="Agreement"/>
        <w:widowControl/>
        <w:tabs>
          <w:tab w:val="clear" w:pos="1619"/>
          <w:tab w:val="num" w:pos="1800"/>
        </w:tabs>
        <w:ind w:left="1800"/>
        <w:jc w:val="left"/>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 </w:t>
      </w:r>
    </w:p>
    <w:p w14:paraId="67F3CBF3" w14:textId="77777777" w:rsidR="00F22360" w:rsidRPr="00B5576F" w:rsidRDefault="00F22360" w:rsidP="00F22360">
      <w:pPr>
        <w:pStyle w:val="Agreement"/>
        <w:widowControl/>
        <w:tabs>
          <w:tab w:val="clear" w:pos="1619"/>
          <w:tab w:val="num" w:pos="1800"/>
        </w:tabs>
        <w:ind w:left="1800"/>
        <w:jc w:val="left"/>
      </w:pPr>
      <w:r>
        <w:t>Send response LS to RAN4 (Cc: RAN1) to inform RAN2 preference and to ask if RAN4 has any concern.</w:t>
      </w:r>
    </w:p>
    <w:p w14:paraId="018AB10F" w14:textId="77777777" w:rsidR="00F22360" w:rsidRDefault="00F22360" w:rsidP="00F22360">
      <w:pPr>
        <w:pStyle w:val="Agreement"/>
        <w:widowControl/>
        <w:tabs>
          <w:tab w:val="clear" w:pos="1619"/>
          <w:tab w:val="num" w:pos="1800"/>
        </w:tabs>
        <w:ind w:left="1800"/>
        <w:jc w:val="left"/>
      </w:pPr>
      <w:r w:rsidRPr="00527860">
        <w:lastRenderedPageBreak/>
        <w:t xml:space="preserve">For L3 measurement, RAN2 assumes the adapted SSB on </w:t>
      </w:r>
      <w:proofErr w:type="spellStart"/>
      <w:r w:rsidRPr="00527860">
        <w:t>neighbor</w:t>
      </w:r>
      <w:proofErr w:type="spellEnd"/>
      <w:r w:rsidRPr="00527860">
        <w:t xml:space="preserve"> cell is measured based on legacy SMTC.</w:t>
      </w:r>
    </w:p>
    <w:p w14:paraId="40B7434C" w14:textId="77777777" w:rsidR="00F22360" w:rsidRPr="009E5F03" w:rsidRDefault="00F22360" w:rsidP="00F22360">
      <w:pPr>
        <w:pStyle w:val="Agreement"/>
        <w:widowControl/>
        <w:tabs>
          <w:tab w:val="clear" w:pos="1619"/>
          <w:tab w:val="num" w:pos="1800"/>
        </w:tabs>
        <w:ind w:left="1800"/>
        <w:jc w:val="left"/>
      </w:pPr>
      <w:r>
        <w:t>The agreement above will be also included in the response LS.</w:t>
      </w:r>
    </w:p>
    <w:p w14:paraId="13084F62" w14:textId="77777777" w:rsidR="00F22360" w:rsidRPr="00F67D98" w:rsidRDefault="00F22360" w:rsidP="00902E80">
      <w:pPr>
        <w:adjustRightInd/>
        <w:jc w:val="both"/>
        <w:textAlignment w:val="auto"/>
        <w:rPr>
          <w:rFonts w:eastAsiaTheme="minorEastAsia"/>
          <w:lang w:eastAsia="zh-CN"/>
        </w:rPr>
      </w:pPr>
    </w:p>
    <w:p w14:paraId="6821DA08" w14:textId="023AEB24" w:rsidR="007957E4" w:rsidRDefault="002A1D39" w:rsidP="00CC00D6">
      <w:pPr>
        <w:pStyle w:val="1"/>
        <w:rPr>
          <w:rFonts w:eastAsia="宋体"/>
          <w:lang w:eastAsia="zh-CN"/>
        </w:rPr>
      </w:pPr>
      <w:r w:rsidRPr="00C96D46">
        <w:rPr>
          <w:rFonts w:eastAsia="宋体"/>
          <w:lang w:eastAsia="zh-CN"/>
        </w:rPr>
        <w:t>Discussion</w:t>
      </w:r>
    </w:p>
    <w:p w14:paraId="295B7070" w14:textId="7BC347C8" w:rsidR="00AA30C9" w:rsidRPr="00AA30C9" w:rsidRDefault="00AA30C9" w:rsidP="00AA30C9">
      <w:pPr>
        <w:adjustRightInd/>
        <w:jc w:val="both"/>
        <w:textAlignment w:val="auto"/>
        <w:rPr>
          <w:rFonts w:eastAsiaTheme="minorEastAsia"/>
          <w:lang w:eastAsia="zh-CN"/>
        </w:rPr>
      </w:pPr>
      <w:r w:rsidRPr="00AA30C9">
        <w:rPr>
          <w:rFonts w:eastAsiaTheme="minorEastAsia"/>
          <w:lang w:eastAsia="zh-CN"/>
        </w:rPr>
        <w:t>In this contribution we discuss the following open topics:</w:t>
      </w:r>
    </w:p>
    <w:p w14:paraId="49A8B496" w14:textId="77777777" w:rsidR="00AE1853" w:rsidRDefault="00AE1853" w:rsidP="002C1D96">
      <w:pPr>
        <w:pStyle w:val="3"/>
        <w:numPr>
          <w:ilvl w:val="0"/>
          <w:numId w:val="0"/>
        </w:numPr>
        <w:spacing w:after="240"/>
        <w:ind w:right="200"/>
        <w:rPr>
          <w:sz w:val="24"/>
          <w:szCs w:val="16"/>
        </w:rPr>
      </w:pPr>
      <w:r>
        <w:rPr>
          <w:sz w:val="24"/>
          <w:szCs w:val="16"/>
        </w:rPr>
        <w:t xml:space="preserve">Sub-topic 1-1 SSB </w:t>
      </w:r>
      <w:r w:rsidRPr="00CF171E">
        <w:rPr>
          <w:sz w:val="24"/>
          <w:szCs w:val="16"/>
        </w:rPr>
        <w:t xml:space="preserve">adaptation </w:t>
      </w:r>
      <w:r>
        <w:rPr>
          <w:sz w:val="24"/>
          <w:szCs w:val="16"/>
        </w:rPr>
        <w:t xml:space="preserve">– Scenario </w:t>
      </w:r>
    </w:p>
    <w:p w14:paraId="62D765F0" w14:textId="77777777" w:rsidR="00AE1853" w:rsidRPr="004B11CD" w:rsidRDefault="00AE1853" w:rsidP="00AE1853">
      <w:pPr>
        <w:rPr>
          <w:b/>
          <w:color w:val="0070C0"/>
          <w:u w:val="single"/>
          <w:lang w:eastAsia="ko-KR"/>
        </w:rPr>
      </w:pPr>
      <w:r>
        <w:rPr>
          <w:b/>
          <w:color w:val="0070C0"/>
          <w:u w:val="single"/>
          <w:lang w:eastAsia="ko-KR"/>
        </w:rPr>
        <w:t xml:space="preserve">Issue 1-1-2: </w:t>
      </w:r>
      <w:r w:rsidRPr="00D73626">
        <w:rPr>
          <w:b/>
          <w:color w:val="0070C0"/>
          <w:u w:val="single"/>
          <w:lang w:eastAsia="ko-KR"/>
        </w:rPr>
        <w:t>Scenario clarification</w:t>
      </w:r>
      <w:r>
        <w:rPr>
          <w:b/>
          <w:color w:val="0070C0"/>
          <w:u w:val="single"/>
          <w:lang w:eastAsia="ko-KR"/>
        </w:rPr>
        <w:t xml:space="preserve">- SSB periodicity </w:t>
      </w:r>
    </w:p>
    <w:p w14:paraId="7C6E96EE" w14:textId="77777777" w:rsidR="00AE1853" w:rsidRDefault="00AE1853" w:rsidP="007B52F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39A11422" w14:textId="77777777" w:rsidR="00AE1853" w:rsidRDefault="00AE1853" w:rsidP="007B52F7">
      <w:pPr>
        <w:pStyle w:val="ab"/>
        <w:numPr>
          <w:ilvl w:val="1"/>
          <w:numId w:val="3"/>
        </w:numPr>
        <w:ind w:left="1656"/>
        <w:contextualSpacing w:val="0"/>
        <w:rPr>
          <w:color w:val="0070C0"/>
          <w:szCs w:val="24"/>
          <w:lang w:eastAsia="zh-CN"/>
        </w:rPr>
      </w:pPr>
      <w:r w:rsidRPr="00A01886">
        <w:rPr>
          <w:color w:val="0070C0"/>
          <w:szCs w:val="24"/>
          <w:lang w:eastAsia="zh-CN"/>
        </w:rPr>
        <w:t>Option 1: RAN4 to consider legacy SSB burst periodicity as starting point to define the requirements</w:t>
      </w:r>
      <w:r>
        <w:rPr>
          <w:color w:val="0070C0"/>
          <w:szCs w:val="24"/>
          <w:lang w:eastAsia="zh-CN"/>
        </w:rPr>
        <w:t xml:space="preserve"> (Apple, Nokia)</w:t>
      </w:r>
    </w:p>
    <w:p w14:paraId="738E36F0" w14:textId="77777777" w:rsidR="00AE1853" w:rsidRDefault="00AE1853" w:rsidP="007B52F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31DE862E" w14:textId="760C3003" w:rsidR="00AE1853" w:rsidRDefault="00AE1853" w:rsidP="007B52F7">
      <w:pPr>
        <w:pStyle w:val="ab"/>
        <w:numPr>
          <w:ilvl w:val="1"/>
          <w:numId w:val="3"/>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Postpone the discussion and wait for RAN1 progress.</w:t>
      </w:r>
    </w:p>
    <w:p w14:paraId="070062A4" w14:textId="095828B9" w:rsidR="00523448" w:rsidRDefault="00523448" w:rsidP="00523448">
      <w:pPr>
        <w:adjustRightInd/>
        <w:jc w:val="both"/>
        <w:textAlignment w:val="auto"/>
        <w:rPr>
          <w:rFonts w:eastAsiaTheme="minorEastAsia"/>
          <w:lang w:eastAsia="zh-CN"/>
        </w:rPr>
      </w:pPr>
      <w:r w:rsidRPr="00523448">
        <w:rPr>
          <w:rFonts w:eastAsiaTheme="minorEastAsia"/>
          <w:lang w:eastAsia="zh-CN"/>
        </w:rPr>
        <w:t xml:space="preserve">Since based on previous RAN1 reply LS the </w:t>
      </w:r>
      <w:proofErr w:type="spellStart"/>
      <w:r>
        <w:rPr>
          <w:rFonts w:eastAsiaTheme="minorEastAsia"/>
          <w:lang w:eastAsia="zh-CN"/>
        </w:rPr>
        <w:t>t</w:t>
      </w:r>
      <w:r w:rsidRPr="00523448">
        <w:rPr>
          <w:rFonts w:eastAsiaTheme="minorEastAsia"/>
          <w:lang w:eastAsia="zh-CN"/>
        </w:rPr>
        <w:t>he</w:t>
      </w:r>
      <w:proofErr w:type="spellEnd"/>
      <w:r w:rsidRPr="00523448">
        <w:rPr>
          <w:rFonts w:eastAsiaTheme="minorEastAsia"/>
          <w:lang w:eastAsia="zh-CN"/>
        </w:rPr>
        <w:t xml:space="preserve"> periodicity of on-demand SSB is one of 5 </w:t>
      </w:r>
      <w:proofErr w:type="spellStart"/>
      <w:r w:rsidRPr="00523448">
        <w:rPr>
          <w:rFonts w:eastAsiaTheme="minorEastAsia"/>
          <w:lang w:eastAsia="zh-CN"/>
        </w:rPr>
        <w:t>ms</w:t>
      </w:r>
      <w:proofErr w:type="spellEnd"/>
      <w:r w:rsidRPr="00523448">
        <w:rPr>
          <w:rFonts w:eastAsiaTheme="minorEastAsia"/>
          <w:lang w:eastAsia="zh-CN"/>
        </w:rPr>
        <w:t xml:space="preserve">, 10 </w:t>
      </w:r>
      <w:proofErr w:type="spellStart"/>
      <w:r w:rsidRPr="00523448">
        <w:rPr>
          <w:rFonts w:eastAsiaTheme="minorEastAsia"/>
          <w:lang w:eastAsia="zh-CN"/>
        </w:rPr>
        <w:t>ms</w:t>
      </w:r>
      <w:proofErr w:type="spellEnd"/>
      <w:r w:rsidRPr="00523448">
        <w:rPr>
          <w:rFonts w:eastAsiaTheme="minorEastAsia"/>
          <w:lang w:eastAsia="zh-CN"/>
        </w:rPr>
        <w:t xml:space="preserve">, 20 </w:t>
      </w:r>
      <w:proofErr w:type="spellStart"/>
      <w:r w:rsidRPr="00523448">
        <w:rPr>
          <w:rFonts w:eastAsiaTheme="minorEastAsia"/>
          <w:lang w:eastAsia="zh-CN"/>
        </w:rPr>
        <w:t>ms</w:t>
      </w:r>
      <w:proofErr w:type="spellEnd"/>
      <w:r w:rsidRPr="00523448">
        <w:rPr>
          <w:rFonts w:eastAsiaTheme="minorEastAsia"/>
          <w:lang w:eastAsia="zh-CN"/>
        </w:rPr>
        <w:t xml:space="preserve">, 40 </w:t>
      </w:r>
      <w:proofErr w:type="spellStart"/>
      <w:r w:rsidRPr="00523448">
        <w:rPr>
          <w:rFonts w:eastAsiaTheme="minorEastAsia"/>
          <w:lang w:eastAsia="zh-CN"/>
        </w:rPr>
        <w:t>ms</w:t>
      </w:r>
      <w:proofErr w:type="spellEnd"/>
      <w:r w:rsidRPr="00523448">
        <w:rPr>
          <w:rFonts w:eastAsiaTheme="minorEastAsia"/>
          <w:lang w:eastAsia="zh-CN"/>
        </w:rPr>
        <w:t xml:space="preserve">, 80 </w:t>
      </w:r>
      <w:proofErr w:type="spellStart"/>
      <w:r w:rsidRPr="00523448">
        <w:rPr>
          <w:rFonts w:eastAsiaTheme="minorEastAsia"/>
          <w:lang w:eastAsia="zh-CN"/>
        </w:rPr>
        <w:t>ms</w:t>
      </w:r>
      <w:proofErr w:type="spellEnd"/>
      <w:r w:rsidRPr="00523448">
        <w:rPr>
          <w:rFonts w:eastAsiaTheme="minorEastAsia"/>
          <w:lang w:eastAsia="zh-CN"/>
        </w:rPr>
        <w:t xml:space="preserve">, or 160 </w:t>
      </w:r>
      <w:proofErr w:type="spellStart"/>
      <w:r w:rsidRPr="00523448">
        <w:rPr>
          <w:rFonts w:eastAsiaTheme="minorEastAsia"/>
          <w:lang w:eastAsia="zh-CN"/>
        </w:rPr>
        <w:t>ms</w:t>
      </w:r>
      <w:proofErr w:type="spellEnd"/>
      <w:r>
        <w:rPr>
          <w:rFonts w:eastAsiaTheme="minorEastAsia"/>
          <w:lang w:eastAsia="zh-CN"/>
        </w:rPr>
        <w:t xml:space="preserve"> and there is no new value compared with legacy SSB burst periodicity, option 1 should be used. </w:t>
      </w:r>
    </w:p>
    <w:p w14:paraId="161EFF2D" w14:textId="28B0786F" w:rsidR="00523448" w:rsidRPr="00523448" w:rsidRDefault="00523448" w:rsidP="00523448">
      <w:pPr>
        <w:overflowPunct/>
        <w:autoSpaceDE/>
        <w:autoSpaceDN/>
        <w:adjustRightInd/>
        <w:spacing w:beforeLines="50" w:before="120" w:afterLines="50" w:after="120" w:line="259" w:lineRule="auto"/>
        <w:textAlignment w:val="auto"/>
        <w:rPr>
          <w:rFonts w:eastAsia="宋体"/>
          <w:b/>
          <w:lang w:eastAsia="zh-CN"/>
        </w:rPr>
      </w:pPr>
      <w:r w:rsidRPr="00523448">
        <w:rPr>
          <w:rFonts w:eastAsia="宋体"/>
          <w:b/>
          <w:lang w:eastAsia="zh-CN"/>
        </w:rPr>
        <w:t>Proposal 1: For SSB periodicity of SSB adaptation, support option 1</w:t>
      </w:r>
      <w:r w:rsidR="00545B1B">
        <w:rPr>
          <w:rFonts w:eastAsia="宋体"/>
          <w:b/>
          <w:lang w:eastAsia="zh-CN"/>
        </w:rPr>
        <w:t xml:space="preserve">, i.e., </w:t>
      </w:r>
      <w:r w:rsidRPr="00523448">
        <w:rPr>
          <w:rFonts w:eastAsia="宋体"/>
          <w:b/>
          <w:lang w:eastAsia="zh-CN"/>
        </w:rPr>
        <w:t>consider legacy SSB burst periodicity as starting point to define the requirements</w:t>
      </w:r>
      <w:r w:rsidR="00F61B15">
        <w:rPr>
          <w:rFonts w:eastAsia="宋体"/>
          <w:b/>
          <w:lang w:eastAsia="zh-CN"/>
        </w:rPr>
        <w:t>.</w:t>
      </w:r>
    </w:p>
    <w:p w14:paraId="07635723" w14:textId="77777777" w:rsidR="00F61B15" w:rsidRPr="00E540FB" w:rsidRDefault="00F61B15" w:rsidP="00F61B15">
      <w:pPr>
        <w:pStyle w:val="3"/>
        <w:numPr>
          <w:ilvl w:val="0"/>
          <w:numId w:val="0"/>
        </w:numPr>
        <w:spacing w:after="240"/>
        <w:ind w:right="200"/>
        <w:rPr>
          <w:sz w:val="24"/>
          <w:szCs w:val="16"/>
        </w:rPr>
      </w:pPr>
      <w:r>
        <w:rPr>
          <w:sz w:val="24"/>
          <w:szCs w:val="16"/>
        </w:rPr>
        <w:t xml:space="preserve">Sub-topic 1-2 SSB </w:t>
      </w:r>
      <w:r w:rsidRPr="00CF171E">
        <w:rPr>
          <w:sz w:val="24"/>
          <w:szCs w:val="16"/>
        </w:rPr>
        <w:t xml:space="preserve">adaptation </w:t>
      </w:r>
      <w:r>
        <w:rPr>
          <w:sz w:val="24"/>
          <w:szCs w:val="16"/>
        </w:rPr>
        <w:t>– L1 Requirements impacts</w:t>
      </w:r>
    </w:p>
    <w:p w14:paraId="62AAC0EA" w14:textId="77777777" w:rsidR="00D705FE" w:rsidRDefault="00D705FE" w:rsidP="00D705FE">
      <w:pPr>
        <w:rPr>
          <w:b/>
          <w:color w:val="0070C0"/>
          <w:u w:val="single"/>
          <w:lang w:eastAsia="ko-KR"/>
        </w:rPr>
      </w:pPr>
      <w:r>
        <w:rPr>
          <w:b/>
          <w:color w:val="0070C0"/>
          <w:u w:val="single"/>
          <w:lang w:eastAsia="ko-KR"/>
        </w:rPr>
        <w:t>Issue 1-2-4: L1 requirements impact after/without transition</w:t>
      </w:r>
    </w:p>
    <w:p w14:paraId="4BB7B6E9" w14:textId="77777777" w:rsidR="00D705FE" w:rsidRDefault="00D705FE" w:rsidP="007B52F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61F0E3AE" w14:textId="77777777" w:rsidR="00D705FE" w:rsidRDefault="00D705FE" w:rsidP="007B52F7">
      <w:pPr>
        <w:pStyle w:val="ab"/>
        <w:numPr>
          <w:ilvl w:val="1"/>
          <w:numId w:val="3"/>
        </w:numPr>
        <w:ind w:left="1656"/>
        <w:contextualSpacing w:val="0"/>
        <w:rPr>
          <w:color w:val="0070C0"/>
          <w:szCs w:val="24"/>
          <w:lang w:eastAsia="zh-CN"/>
        </w:rPr>
      </w:pPr>
      <w:r w:rsidRPr="00F75015">
        <w:rPr>
          <w:color w:val="0070C0"/>
          <w:szCs w:val="24"/>
          <w:lang w:eastAsia="zh-CN"/>
        </w:rPr>
        <w:t>Option 1</w:t>
      </w:r>
      <w:r>
        <w:rPr>
          <w:color w:val="0070C0"/>
          <w:szCs w:val="24"/>
          <w:lang w:eastAsia="zh-CN"/>
        </w:rPr>
        <w:t xml:space="preserve"> (</w:t>
      </w:r>
      <w:r w:rsidRPr="004F421C">
        <w:rPr>
          <w:rFonts w:hint="eastAsia"/>
        </w:rPr>
        <w:t>M</w:t>
      </w:r>
      <w:r w:rsidRPr="004F421C">
        <w:t>easurement priority with relation to DRX</w:t>
      </w:r>
      <w:r>
        <w:rPr>
          <w:color w:val="0070C0"/>
          <w:szCs w:val="24"/>
          <w:lang w:eastAsia="zh-CN"/>
        </w:rPr>
        <w:t>)</w:t>
      </w:r>
      <w:r w:rsidRPr="00F75015">
        <w:rPr>
          <w:color w:val="0070C0"/>
          <w:szCs w:val="24"/>
          <w:lang w:eastAsia="zh-CN"/>
        </w:rPr>
        <w:t xml:space="preserve">: </w:t>
      </w:r>
      <w:r w:rsidRPr="00E67E32">
        <w:rPr>
          <w:color w:val="0070C0"/>
          <w:szCs w:val="24"/>
          <w:lang w:eastAsia="zh-CN"/>
        </w:rPr>
        <w:t>For L1-RSRP measurement based on the SSB periodicity after transition, if the adapted SSB periodicity is less than DRX cycle, UE to measure the SSB resource for adaptation using the measurement period corresponding to non-DRX mode</w:t>
      </w:r>
      <w:r w:rsidRPr="00F75015">
        <w:rPr>
          <w:color w:val="0070C0"/>
          <w:szCs w:val="24"/>
          <w:lang w:eastAsia="zh-CN"/>
        </w:rPr>
        <w:t xml:space="preserve">.  </w:t>
      </w:r>
      <w:r>
        <w:rPr>
          <w:color w:val="0070C0"/>
          <w:szCs w:val="24"/>
          <w:lang w:eastAsia="zh-CN"/>
        </w:rPr>
        <w:t>(Samsung)</w:t>
      </w:r>
    </w:p>
    <w:p w14:paraId="715B7EA6" w14:textId="77777777" w:rsidR="00D705FE" w:rsidRPr="00E67E32" w:rsidRDefault="00D705FE" w:rsidP="007B52F7">
      <w:pPr>
        <w:pStyle w:val="ab"/>
        <w:numPr>
          <w:ilvl w:val="1"/>
          <w:numId w:val="3"/>
        </w:numPr>
        <w:ind w:left="1656"/>
        <w:contextualSpacing w:val="0"/>
        <w:rPr>
          <w:color w:val="0070C0"/>
          <w:szCs w:val="24"/>
          <w:lang w:eastAsia="zh-CN"/>
        </w:rPr>
      </w:pPr>
      <w:r w:rsidRPr="00E67E32">
        <w:rPr>
          <w:color w:val="0070C0"/>
          <w:szCs w:val="24"/>
          <w:lang w:eastAsia="zh-CN"/>
        </w:rPr>
        <w:t>Option 2</w:t>
      </w:r>
      <w:r>
        <w:rPr>
          <w:color w:val="0070C0"/>
          <w:szCs w:val="24"/>
          <w:lang w:eastAsia="zh-CN"/>
        </w:rPr>
        <w:t xml:space="preserve"> (M</w:t>
      </w:r>
      <w:r w:rsidRPr="003B72A9">
        <w:t xml:space="preserve">easurement </w:t>
      </w:r>
      <w:r>
        <w:t>behaviour</w:t>
      </w:r>
      <w:r w:rsidRPr="003B72A9">
        <w:t xml:space="preserve"> at transition</w:t>
      </w:r>
      <w:r>
        <w:rPr>
          <w:color w:val="0070C0"/>
          <w:szCs w:val="24"/>
          <w:lang w:eastAsia="zh-CN"/>
        </w:rPr>
        <w:t>)</w:t>
      </w:r>
      <w:r w:rsidRPr="00E67E32">
        <w:rPr>
          <w:color w:val="0070C0"/>
          <w:szCs w:val="24"/>
          <w:lang w:eastAsia="zh-CN"/>
        </w:rPr>
        <w:t>: UE can to perform measurement based on the SSB/SMTC resources after transition after transition period, whether to release the measurement results from resources before transition up to UE implementation</w:t>
      </w:r>
      <w:r>
        <w:rPr>
          <w:color w:val="0070C0"/>
          <w:szCs w:val="24"/>
          <w:lang w:eastAsia="zh-CN"/>
        </w:rPr>
        <w:t xml:space="preserve"> (Samsung)</w:t>
      </w:r>
    </w:p>
    <w:p w14:paraId="5E168A7B" w14:textId="77777777" w:rsidR="00D705FE" w:rsidRPr="005667FF" w:rsidRDefault="00D705FE" w:rsidP="007B52F7">
      <w:pPr>
        <w:pStyle w:val="ab"/>
        <w:numPr>
          <w:ilvl w:val="0"/>
          <w:numId w:val="3"/>
        </w:numPr>
        <w:overflowPunct/>
        <w:autoSpaceDE/>
        <w:autoSpaceDN/>
        <w:adjustRightInd/>
        <w:spacing w:after="120"/>
        <w:ind w:left="720"/>
        <w:contextualSpacing w:val="0"/>
        <w:textAlignment w:val="auto"/>
        <w:rPr>
          <w:color w:val="0070C0"/>
          <w:szCs w:val="24"/>
          <w:lang w:eastAsia="zh-CN"/>
        </w:rPr>
      </w:pPr>
      <w:r>
        <w:rPr>
          <w:color w:val="0070C0"/>
          <w:szCs w:val="24"/>
          <w:lang w:eastAsia="zh-CN"/>
        </w:rPr>
        <w:t>Recommended WF:</w:t>
      </w:r>
    </w:p>
    <w:p w14:paraId="21CB8B58" w14:textId="77777777" w:rsidR="00D705FE" w:rsidRDefault="00D705FE" w:rsidP="007B52F7">
      <w:pPr>
        <w:pStyle w:val="ab"/>
        <w:numPr>
          <w:ilvl w:val="1"/>
          <w:numId w:val="3"/>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Discuss above proposals.</w:t>
      </w:r>
    </w:p>
    <w:p w14:paraId="4C9AD26F" w14:textId="10446883" w:rsidR="001F694D" w:rsidRDefault="00E41F51" w:rsidP="00E41F51">
      <w:pPr>
        <w:adjustRightInd/>
        <w:jc w:val="both"/>
        <w:textAlignment w:val="auto"/>
        <w:rPr>
          <w:rFonts w:eastAsiaTheme="minorEastAsia"/>
          <w:lang w:eastAsia="zh-CN"/>
        </w:rPr>
      </w:pPr>
      <w:r w:rsidRPr="00E41F51">
        <w:rPr>
          <w:rFonts w:eastAsiaTheme="minorEastAsia"/>
          <w:lang w:eastAsia="zh-CN"/>
        </w:rPr>
        <w:t xml:space="preserve">For L1 requirement, the following agreements have been achieved at RAN4 114 meeting, </w:t>
      </w:r>
    </w:p>
    <w:p w14:paraId="23AFE6E8" w14:textId="77777777" w:rsidR="00E41F51" w:rsidRPr="00D8698F" w:rsidRDefault="00E41F51" w:rsidP="00E41F51">
      <w:pPr>
        <w:rPr>
          <w:b/>
          <w:u w:val="single"/>
          <w:lang w:eastAsia="ko-KR"/>
        </w:rPr>
      </w:pPr>
      <w:r w:rsidRPr="00D8698F">
        <w:rPr>
          <w:b/>
          <w:u w:val="single"/>
          <w:lang w:eastAsia="ko-KR"/>
        </w:rPr>
        <w:t>Issue 1-2-1: Applicable L1 requirements for SSB adaptation</w:t>
      </w:r>
    </w:p>
    <w:p w14:paraId="2E3A1737" w14:textId="77777777" w:rsidR="00E41F51" w:rsidRPr="00390997" w:rsidRDefault="00E41F51" w:rsidP="00E41F51">
      <w:pPr>
        <w:snapToGrid w:val="0"/>
        <w:spacing w:after="120"/>
        <w:rPr>
          <w:b/>
          <w:bCs/>
          <w:highlight w:val="green"/>
          <w:lang w:eastAsia="zh-CN"/>
        </w:rPr>
      </w:pPr>
      <w:r w:rsidRPr="00390997">
        <w:rPr>
          <w:rFonts w:hint="eastAsia"/>
          <w:b/>
          <w:bCs/>
          <w:highlight w:val="green"/>
          <w:lang w:eastAsia="zh-CN"/>
        </w:rPr>
        <w:t>A</w:t>
      </w:r>
      <w:r w:rsidRPr="00390997">
        <w:rPr>
          <w:b/>
          <w:bCs/>
          <w:highlight w:val="green"/>
          <w:lang w:eastAsia="zh-CN"/>
        </w:rPr>
        <w:t>greement:</w:t>
      </w:r>
    </w:p>
    <w:p w14:paraId="05997705" w14:textId="77777777" w:rsidR="00E41F51" w:rsidRPr="00390997" w:rsidRDefault="00E41F51" w:rsidP="007B52F7">
      <w:pPr>
        <w:numPr>
          <w:ilvl w:val="0"/>
          <w:numId w:val="3"/>
        </w:numPr>
        <w:overflowPunct/>
        <w:autoSpaceDE/>
        <w:adjustRightInd/>
        <w:snapToGrid w:val="0"/>
        <w:spacing w:after="120" w:line="276" w:lineRule="auto"/>
        <w:ind w:left="360"/>
        <w:textAlignment w:val="auto"/>
        <w:rPr>
          <w:highlight w:val="green"/>
          <w:lang w:eastAsia="zh-CN"/>
        </w:rPr>
      </w:pPr>
      <w:r w:rsidRPr="00390997">
        <w:rPr>
          <w:highlight w:val="green"/>
        </w:rPr>
        <w:t xml:space="preserve">No impact of SSB adaptation: </w:t>
      </w:r>
    </w:p>
    <w:p w14:paraId="6B77ACB7" w14:textId="77777777" w:rsidR="00E41F51" w:rsidRPr="00390997" w:rsidRDefault="00E41F51" w:rsidP="007B52F7">
      <w:pPr>
        <w:numPr>
          <w:ilvl w:val="1"/>
          <w:numId w:val="3"/>
        </w:numPr>
        <w:overflowPunct/>
        <w:autoSpaceDE/>
        <w:adjustRightInd/>
        <w:snapToGrid w:val="0"/>
        <w:spacing w:after="120" w:line="276" w:lineRule="auto"/>
        <w:ind w:left="720"/>
        <w:textAlignment w:val="auto"/>
        <w:rPr>
          <w:highlight w:val="green"/>
        </w:rPr>
      </w:pPr>
      <w:r w:rsidRPr="00390997">
        <w:rPr>
          <w:highlight w:val="green"/>
        </w:rPr>
        <w:t>RLM</w:t>
      </w:r>
    </w:p>
    <w:p w14:paraId="6929E7A2" w14:textId="77777777" w:rsidR="00E41F51" w:rsidRPr="005A32AC" w:rsidRDefault="00E41F51" w:rsidP="007B52F7">
      <w:pPr>
        <w:numPr>
          <w:ilvl w:val="1"/>
          <w:numId w:val="3"/>
        </w:numPr>
        <w:overflowPunct/>
        <w:autoSpaceDE/>
        <w:adjustRightInd/>
        <w:snapToGrid w:val="0"/>
        <w:spacing w:after="120" w:line="276" w:lineRule="auto"/>
        <w:ind w:left="720"/>
        <w:textAlignment w:val="auto"/>
        <w:rPr>
          <w:highlight w:val="green"/>
        </w:rPr>
      </w:pPr>
      <w:r w:rsidRPr="005A32AC">
        <w:rPr>
          <w:highlight w:val="green"/>
        </w:rPr>
        <w:t>BFD</w:t>
      </w:r>
    </w:p>
    <w:p w14:paraId="07A81523" w14:textId="77777777" w:rsidR="00E41F51" w:rsidRPr="00390997" w:rsidRDefault="00E41F51" w:rsidP="007B52F7">
      <w:pPr>
        <w:numPr>
          <w:ilvl w:val="0"/>
          <w:numId w:val="3"/>
        </w:numPr>
        <w:overflowPunct/>
        <w:autoSpaceDE/>
        <w:adjustRightInd/>
        <w:snapToGrid w:val="0"/>
        <w:spacing w:after="120" w:line="276" w:lineRule="auto"/>
        <w:ind w:left="360"/>
        <w:textAlignment w:val="auto"/>
        <w:rPr>
          <w:highlight w:val="green"/>
        </w:rPr>
      </w:pPr>
      <w:r w:rsidRPr="00390997">
        <w:rPr>
          <w:highlight w:val="green"/>
        </w:rPr>
        <w:t xml:space="preserve">Define requirements if SSB adaption happens: </w:t>
      </w:r>
    </w:p>
    <w:p w14:paraId="563F86AD" w14:textId="77777777" w:rsidR="00E41F51" w:rsidRPr="00390997" w:rsidRDefault="00E41F51" w:rsidP="007B52F7">
      <w:pPr>
        <w:numPr>
          <w:ilvl w:val="1"/>
          <w:numId w:val="3"/>
        </w:numPr>
        <w:adjustRightInd/>
        <w:snapToGrid w:val="0"/>
        <w:spacing w:after="120" w:line="276" w:lineRule="auto"/>
        <w:ind w:left="720"/>
        <w:textAlignment w:val="auto"/>
        <w:rPr>
          <w:highlight w:val="green"/>
        </w:rPr>
      </w:pPr>
      <w:r w:rsidRPr="00390997">
        <w:rPr>
          <w:highlight w:val="green"/>
        </w:rPr>
        <w:t>L1-RSRP for serving cell</w:t>
      </w:r>
    </w:p>
    <w:p w14:paraId="5E1E8612" w14:textId="77777777" w:rsidR="00E41F51" w:rsidRPr="00390997" w:rsidRDefault="00E41F51" w:rsidP="007B52F7">
      <w:pPr>
        <w:numPr>
          <w:ilvl w:val="1"/>
          <w:numId w:val="3"/>
        </w:numPr>
        <w:overflowPunct/>
        <w:autoSpaceDE/>
        <w:adjustRightInd/>
        <w:snapToGrid w:val="0"/>
        <w:spacing w:after="120" w:line="276" w:lineRule="auto"/>
        <w:ind w:left="720"/>
        <w:textAlignment w:val="auto"/>
        <w:rPr>
          <w:highlight w:val="green"/>
        </w:rPr>
      </w:pPr>
      <w:r w:rsidRPr="00390997">
        <w:rPr>
          <w:highlight w:val="green"/>
        </w:rPr>
        <w:t>L1-SINR</w:t>
      </w:r>
    </w:p>
    <w:p w14:paraId="540A379B" w14:textId="77777777" w:rsidR="00E41F51" w:rsidRPr="00390997" w:rsidRDefault="00E41F51" w:rsidP="007B52F7">
      <w:pPr>
        <w:numPr>
          <w:ilvl w:val="1"/>
          <w:numId w:val="3"/>
        </w:numPr>
        <w:overflowPunct/>
        <w:autoSpaceDE/>
        <w:adjustRightInd/>
        <w:snapToGrid w:val="0"/>
        <w:spacing w:after="120" w:line="276" w:lineRule="auto"/>
        <w:ind w:left="720"/>
        <w:textAlignment w:val="auto"/>
        <w:rPr>
          <w:highlight w:val="green"/>
        </w:rPr>
      </w:pPr>
      <w:r w:rsidRPr="00390997">
        <w:rPr>
          <w:highlight w:val="green"/>
        </w:rPr>
        <w:lastRenderedPageBreak/>
        <w:t>CBD</w:t>
      </w:r>
    </w:p>
    <w:p w14:paraId="77104DF1" w14:textId="77777777" w:rsidR="00C06DFD" w:rsidRDefault="00E41F51" w:rsidP="007B52F7">
      <w:pPr>
        <w:numPr>
          <w:ilvl w:val="0"/>
          <w:numId w:val="3"/>
        </w:numPr>
        <w:overflowPunct/>
        <w:autoSpaceDE/>
        <w:adjustRightInd/>
        <w:snapToGrid w:val="0"/>
        <w:spacing w:after="120" w:line="276" w:lineRule="auto"/>
        <w:ind w:left="360"/>
        <w:textAlignment w:val="auto"/>
        <w:rPr>
          <w:highlight w:val="green"/>
        </w:rPr>
      </w:pPr>
      <w:r w:rsidRPr="00390997">
        <w:rPr>
          <w:highlight w:val="green"/>
        </w:rPr>
        <w:t>Whether and how to define requirements at transition is discussed in other issues.</w:t>
      </w:r>
    </w:p>
    <w:p w14:paraId="5D76A88A" w14:textId="6B4C79FD" w:rsidR="00E41F51" w:rsidRPr="00C06DFD" w:rsidRDefault="00A81F9A" w:rsidP="00C06DFD">
      <w:pPr>
        <w:overflowPunct/>
        <w:autoSpaceDE/>
        <w:adjustRightInd/>
        <w:snapToGrid w:val="0"/>
        <w:spacing w:after="120" w:line="276" w:lineRule="auto"/>
        <w:textAlignment w:val="auto"/>
        <w:rPr>
          <w:highlight w:val="green"/>
        </w:rPr>
      </w:pPr>
      <w:r>
        <w:rPr>
          <w:rFonts w:eastAsiaTheme="minorEastAsia"/>
          <w:lang w:eastAsia="zh-CN"/>
        </w:rPr>
        <w:t xml:space="preserve">Requirements will be defined for L1-RSRP for serving cell, L1-SINR and CBD and their </w:t>
      </w:r>
      <w:r w:rsidR="00C06DFD">
        <w:rPr>
          <w:rFonts w:eastAsiaTheme="minorEastAsia"/>
          <w:lang w:eastAsia="zh-CN"/>
        </w:rPr>
        <w:t xml:space="preserve">corresponding </w:t>
      </w:r>
      <w:r>
        <w:rPr>
          <w:rFonts w:eastAsiaTheme="minorEastAsia"/>
          <w:lang w:eastAsia="zh-CN"/>
        </w:rPr>
        <w:t xml:space="preserve">legacy </w:t>
      </w:r>
      <w:r w:rsidR="00C06DFD">
        <w:rPr>
          <w:rFonts w:eastAsiaTheme="minorEastAsia"/>
          <w:lang w:eastAsia="zh-CN"/>
        </w:rPr>
        <w:t>requirements are copied below:</w:t>
      </w:r>
    </w:p>
    <w:p w14:paraId="21160553" w14:textId="77777777" w:rsidR="00A81F9A" w:rsidRPr="009C5807" w:rsidRDefault="00A81F9A" w:rsidP="00A81F9A">
      <w:pPr>
        <w:pStyle w:val="TH"/>
      </w:pPr>
      <w:r w:rsidRPr="009C5807">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1F9A" w:rsidRPr="009C5807" w14:paraId="460C6E3C" w14:textId="77777777" w:rsidTr="006E128B">
        <w:trPr>
          <w:jc w:val="center"/>
        </w:trPr>
        <w:tc>
          <w:tcPr>
            <w:tcW w:w="2035" w:type="dxa"/>
            <w:shd w:val="clear" w:color="auto" w:fill="auto"/>
          </w:tcPr>
          <w:p w14:paraId="64D70EB4" w14:textId="77777777" w:rsidR="00A81F9A" w:rsidRPr="009C5807" w:rsidRDefault="00A81F9A" w:rsidP="006E128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95BE928" w14:textId="77777777" w:rsidR="00A81F9A" w:rsidRPr="009C5807" w:rsidRDefault="00A81F9A" w:rsidP="006E128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A81F9A" w:rsidRPr="00221BA8" w14:paraId="25739D80" w14:textId="77777777" w:rsidTr="006E128B">
        <w:trPr>
          <w:jc w:val="center"/>
        </w:trPr>
        <w:tc>
          <w:tcPr>
            <w:tcW w:w="2035" w:type="dxa"/>
            <w:shd w:val="clear" w:color="auto" w:fill="auto"/>
          </w:tcPr>
          <w:p w14:paraId="65EDD14E" w14:textId="77777777" w:rsidR="00A81F9A" w:rsidRPr="007C55F6" w:rsidRDefault="00A81F9A" w:rsidP="006E128B">
            <w:pPr>
              <w:pStyle w:val="TAC"/>
              <w:rPr>
                <w:lang w:val="fr-FR"/>
              </w:rPr>
            </w:pPr>
            <w:r w:rsidRPr="007C55F6">
              <w:rPr>
                <w:lang w:val="fr-FR"/>
              </w:rPr>
              <w:t xml:space="preserve">non-DRX, DRX cycle </w:t>
            </w:r>
            <w:r w:rsidRPr="007C55F6">
              <w:rPr>
                <w:rFonts w:hint="eastAsia"/>
                <w:lang w:val="fr-FR"/>
              </w:rPr>
              <w:t>≤</w:t>
            </w:r>
            <w:r w:rsidRPr="007C55F6">
              <w:rPr>
                <w:lang w:val="fr-FR"/>
              </w:rPr>
              <w:t xml:space="preserve"> 320ms</w:t>
            </w:r>
          </w:p>
        </w:tc>
        <w:tc>
          <w:tcPr>
            <w:tcW w:w="4582" w:type="dxa"/>
            <w:shd w:val="clear" w:color="auto" w:fill="auto"/>
          </w:tcPr>
          <w:p w14:paraId="6F83918C" w14:textId="77777777" w:rsidR="00A81F9A" w:rsidRPr="007C55F6" w:rsidRDefault="00A81F9A" w:rsidP="006E128B">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w:t>
            </w:r>
            <w:r w:rsidRPr="00457899">
              <w:rPr>
                <w:lang w:val="fr-FR"/>
              </w:rPr>
              <w:t>T</w:t>
            </w:r>
            <w:r w:rsidRPr="00457899">
              <w:rPr>
                <w:vertAlign w:val="subscript"/>
                <w:lang w:val="fr-FR"/>
              </w:rPr>
              <w:t>SSB</w:t>
            </w:r>
            <w:r w:rsidRPr="00E30640">
              <w:rPr>
                <w:rFonts w:cs="v4.2.0"/>
                <w:lang w:val="fr-FR"/>
              </w:rPr>
              <w:t>)</w:t>
            </w:r>
          </w:p>
        </w:tc>
      </w:tr>
      <w:tr w:rsidR="00A81F9A" w:rsidRPr="009C5807" w14:paraId="3D70AB1B" w14:textId="77777777" w:rsidTr="006E128B">
        <w:trPr>
          <w:jc w:val="center"/>
        </w:trPr>
        <w:tc>
          <w:tcPr>
            <w:tcW w:w="2035" w:type="dxa"/>
            <w:shd w:val="clear" w:color="auto" w:fill="auto"/>
          </w:tcPr>
          <w:p w14:paraId="5F6DF1DE" w14:textId="77777777" w:rsidR="00A81F9A" w:rsidRPr="009C5807" w:rsidRDefault="00A81F9A" w:rsidP="006E128B">
            <w:pPr>
              <w:pStyle w:val="TAC"/>
            </w:pPr>
            <w:r w:rsidRPr="009C5807">
              <w:t>DRX cycle &gt; 320ms</w:t>
            </w:r>
          </w:p>
        </w:tc>
        <w:tc>
          <w:tcPr>
            <w:tcW w:w="4582" w:type="dxa"/>
            <w:shd w:val="clear" w:color="auto" w:fill="auto"/>
          </w:tcPr>
          <w:p w14:paraId="17E4BE99" w14:textId="77777777" w:rsidR="00A81F9A" w:rsidRPr="009C5807" w:rsidRDefault="00A81F9A" w:rsidP="006E128B">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A81F9A" w:rsidRPr="009C5807" w14:paraId="70A920BF" w14:textId="77777777" w:rsidTr="006E128B">
        <w:trPr>
          <w:jc w:val="center"/>
        </w:trPr>
        <w:tc>
          <w:tcPr>
            <w:tcW w:w="6617" w:type="dxa"/>
            <w:gridSpan w:val="2"/>
            <w:shd w:val="clear" w:color="auto" w:fill="auto"/>
          </w:tcPr>
          <w:p w14:paraId="2660F524" w14:textId="77777777" w:rsidR="00A81F9A" w:rsidRPr="009C5807" w:rsidRDefault="00A81F9A" w:rsidP="006E128B">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235A21D8" wp14:editId="53D12905">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E3CBDA2" w14:textId="77777777" w:rsidR="00C06DFD" w:rsidRPr="009C5807" w:rsidRDefault="00C06DFD" w:rsidP="00C06DFD">
      <w:pPr>
        <w:pStyle w:val="TH"/>
        <w:ind w:left="-220"/>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6DFD" w:rsidRPr="009C5807" w14:paraId="36EC058A"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43CF62" w14:textId="77777777" w:rsidR="00C06DFD" w:rsidRPr="009C5807" w:rsidRDefault="00C06DFD" w:rsidP="006E128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77D325" w14:textId="77777777" w:rsidR="00C06DFD" w:rsidRPr="009C5807" w:rsidRDefault="00C06DFD" w:rsidP="006E128B">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06DFD" w:rsidRPr="00C14182" w14:paraId="28E586C2"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9D4378" w14:textId="77777777" w:rsidR="00C06DFD" w:rsidRPr="009C5807" w:rsidRDefault="00C06DFD" w:rsidP="006E128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7321F40" w14:textId="77777777" w:rsidR="00C06DFD" w:rsidRPr="007C55F6" w:rsidRDefault="00C06DFD" w:rsidP="006E128B">
            <w:pPr>
              <w:pStyle w:val="TAC"/>
              <w:rPr>
                <w:lang w:val="fr-FR"/>
              </w:rPr>
            </w:pPr>
            <w:r w:rsidRPr="007C55F6">
              <w:rPr>
                <w:lang w:val="fr-FR"/>
              </w:rPr>
              <w:t>max(T</w:t>
            </w:r>
            <w:r w:rsidRPr="007C55F6">
              <w:rPr>
                <w:vertAlign w:val="subscript"/>
                <w:lang w:val="fr-FR"/>
              </w:rPr>
              <w:t>Report</w:t>
            </w:r>
            <w:r w:rsidRPr="007C55F6">
              <w:rPr>
                <w:lang w:val="fr-FR"/>
              </w:rPr>
              <w:t>, ceil(M*P)*</w:t>
            </w:r>
            <w:r w:rsidRPr="00457899">
              <w:rPr>
                <w:lang w:val="fr-FR"/>
              </w:rPr>
              <w:t>T</w:t>
            </w:r>
            <w:r w:rsidRPr="00457899">
              <w:rPr>
                <w:vertAlign w:val="subscript"/>
                <w:lang w:val="fr-FR"/>
              </w:rPr>
              <w:t>SSB</w:t>
            </w:r>
            <w:r w:rsidRPr="007C55F6">
              <w:rPr>
                <w:lang w:val="fr-FR"/>
              </w:rPr>
              <w:t>)</w:t>
            </w:r>
          </w:p>
        </w:tc>
      </w:tr>
      <w:tr w:rsidR="00C06DFD" w:rsidRPr="009C5807" w14:paraId="4EF72D60"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F9646" w14:textId="77777777" w:rsidR="00C06DFD" w:rsidRPr="009C5807" w:rsidRDefault="00C06DFD" w:rsidP="006E128B">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BE4AE15" w14:textId="77777777" w:rsidR="00C06DFD" w:rsidRPr="009C5807" w:rsidRDefault="00C06DFD" w:rsidP="006E128B">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w:t>
            </w:r>
            <w:r w:rsidRPr="00457899">
              <w:t>T</w:t>
            </w:r>
            <w:r w:rsidRPr="00457899">
              <w:rPr>
                <w:vertAlign w:val="subscript"/>
              </w:rPr>
              <w:t>SSB</w:t>
            </w:r>
            <w:r w:rsidRPr="009C5807">
              <w:t>))</w:t>
            </w:r>
          </w:p>
        </w:tc>
      </w:tr>
      <w:tr w:rsidR="00C06DFD" w:rsidRPr="009C5807" w14:paraId="507D311F" w14:textId="77777777" w:rsidTr="006E128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949C3B" w14:textId="77777777" w:rsidR="00C06DFD" w:rsidRPr="009C5807" w:rsidRDefault="00C06DFD" w:rsidP="006E128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3A73E7" w14:textId="77777777" w:rsidR="00C06DFD" w:rsidRPr="009C5807" w:rsidRDefault="00C06DFD" w:rsidP="006E128B">
            <w:pPr>
              <w:pStyle w:val="TAC"/>
            </w:pPr>
            <w:r w:rsidRPr="009C5807">
              <w:t>ceil(M*P)*T</w:t>
            </w:r>
            <w:r w:rsidRPr="009C5807">
              <w:rPr>
                <w:vertAlign w:val="subscript"/>
              </w:rPr>
              <w:t>DRX</w:t>
            </w:r>
          </w:p>
        </w:tc>
      </w:tr>
      <w:tr w:rsidR="00C06DFD" w:rsidRPr="009C5807" w14:paraId="6DBE5BCB" w14:textId="77777777" w:rsidTr="006E128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D241AF" w14:textId="77777777" w:rsidR="00C06DFD" w:rsidRPr="006C2B33" w:rsidRDefault="00C06DFD" w:rsidP="006E128B">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362EC518" w14:textId="77777777" w:rsidR="00C06DFD" w:rsidRPr="00200CBE" w:rsidRDefault="00C06DFD" w:rsidP="006E128B">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4C0090" w14:textId="77777777" w:rsidR="00C06DFD" w:rsidRPr="000C77DD" w:rsidRDefault="00C06DFD" w:rsidP="006E128B">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2B6A2F93" w14:textId="023930A8" w:rsidR="00E41F51" w:rsidRDefault="00E41F51" w:rsidP="00E41F51">
      <w:pPr>
        <w:adjustRightInd/>
        <w:jc w:val="both"/>
        <w:textAlignment w:val="auto"/>
        <w:rPr>
          <w:rFonts w:eastAsiaTheme="minorEastAsia"/>
          <w:lang w:eastAsia="zh-CN"/>
        </w:rPr>
      </w:pPr>
    </w:p>
    <w:p w14:paraId="5C599C9A" w14:textId="77777777" w:rsidR="00C06DFD" w:rsidRPr="000306D7" w:rsidRDefault="00C06DFD" w:rsidP="00C06DFD">
      <w:pPr>
        <w:keepNext/>
        <w:keepLines/>
        <w:spacing w:before="60"/>
        <w:jc w:val="center"/>
        <w:rPr>
          <w:rFonts w:ascii="Arial" w:hAnsi="Arial"/>
          <w:b/>
        </w:rPr>
      </w:pPr>
      <w:r w:rsidRPr="000306D7">
        <w:rPr>
          <w:rFonts w:ascii="Arial" w:hAnsi="Arial"/>
          <w:b/>
        </w:rPr>
        <w:t>Table 9.8.4.2-1: Measurement period T</w:t>
      </w:r>
      <w:r w:rsidRPr="000306D7">
        <w:rPr>
          <w:rFonts w:ascii="Arial" w:hAnsi="Arial"/>
          <w:b/>
          <w:vertAlign w:val="subscript"/>
        </w:rPr>
        <w:t>L1-SINR_Measurement_Period_SSB_CMR_IMR</w:t>
      </w:r>
      <w:r w:rsidRPr="000306D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6DFD" w:rsidRPr="000306D7" w14:paraId="065DA19A"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hideMark/>
          </w:tcPr>
          <w:p w14:paraId="74D9A58C" w14:textId="77777777" w:rsidR="00C06DFD" w:rsidRPr="000306D7" w:rsidRDefault="00C06DFD" w:rsidP="006E128B">
            <w:pPr>
              <w:keepNext/>
              <w:keepLines/>
              <w:spacing w:after="0"/>
              <w:jc w:val="center"/>
              <w:rPr>
                <w:rFonts w:ascii="Arial" w:hAnsi="Arial"/>
                <w:b/>
                <w:sz w:val="18"/>
              </w:rPr>
            </w:pPr>
            <w:r w:rsidRPr="000306D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B0D163" w14:textId="77777777" w:rsidR="00C06DFD" w:rsidRPr="000306D7" w:rsidRDefault="00C06DFD" w:rsidP="006E128B">
            <w:pPr>
              <w:keepNext/>
              <w:keepLines/>
              <w:spacing w:after="0"/>
              <w:jc w:val="center"/>
              <w:rPr>
                <w:rFonts w:ascii="Arial" w:hAnsi="Arial"/>
                <w:b/>
                <w:sz w:val="18"/>
              </w:rPr>
            </w:pPr>
            <w:r w:rsidRPr="000306D7">
              <w:rPr>
                <w:rFonts w:ascii="Arial" w:hAnsi="Arial"/>
                <w:b/>
                <w:sz w:val="18"/>
              </w:rPr>
              <w:t>T</w:t>
            </w:r>
            <w:r w:rsidRPr="000306D7">
              <w:rPr>
                <w:rFonts w:ascii="Arial" w:hAnsi="Arial"/>
                <w:b/>
                <w:sz w:val="18"/>
                <w:vertAlign w:val="subscript"/>
              </w:rPr>
              <w:t>L1-SINR_Measurement_Period_SSB_CMR_IMR</w:t>
            </w:r>
            <w:r w:rsidRPr="000306D7">
              <w:rPr>
                <w:rFonts w:ascii="Arial" w:hAnsi="Arial"/>
                <w:b/>
                <w:sz w:val="18"/>
              </w:rPr>
              <w:t xml:space="preserve"> (</w:t>
            </w:r>
            <w:proofErr w:type="spellStart"/>
            <w:r w:rsidRPr="000306D7">
              <w:rPr>
                <w:rFonts w:ascii="Arial" w:hAnsi="Arial"/>
                <w:b/>
                <w:sz w:val="18"/>
              </w:rPr>
              <w:t>ms</w:t>
            </w:r>
            <w:proofErr w:type="spellEnd"/>
            <w:r w:rsidRPr="000306D7">
              <w:rPr>
                <w:rFonts w:ascii="Arial" w:hAnsi="Arial"/>
                <w:b/>
                <w:sz w:val="18"/>
              </w:rPr>
              <w:t xml:space="preserve">) </w:t>
            </w:r>
          </w:p>
        </w:tc>
      </w:tr>
      <w:tr w:rsidR="00C06DFD" w:rsidRPr="000306D7" w14:paraId="5160489A"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10D543B" w14:textId="77777777" w:rsidR="00C06DFD" w:rsidRPr="000306D7" w:rsidRDefault="00C06DFD" w:rsidP="006E128B">
            <w:pPr>
              <w:keepNext/>
              <w:keepLines/>
              <w:spacing w:after="0"/>
              <w:jc w:val="center"/>
              <w:rPr>
                <w:rFonts w:ascii="Arial" w:hAnsi="Arial"/>
                <w:sz w:val="18"/>
              </w:rPr>
            </w:pPr>
            <w:r w:rsidRPr="000306D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765399F" w14:textId="77777777" w:rsidR="00C06DFD" w:rsidRPr="000306D7" w:rsidRDefault="00C06DFD" w:rsidP="006E128B">
            <w:pPr>
              <w:keepNext/>
              <w:keepLines/>
              <w:spacing w:after="0"/>
              <w:jc w:val="center"/>
              <w:rPr>
                <w:rFonts w:ascii="Arial" w:hAnsi="Arial"/>
                <w:sz w:val="18"/>
              </w:rPr>
            </w:pPr>
            <w:r w:rsidRPr="000306D7">
              <w:rPr>
                <w:rFonts w:ascii="Arial" w:hAnsi="Arial" w:cs="v4.2.0"/>
                <w:sz w:val="18"/>
              </w:rPr>
              <w:t>max(</w:t>
            </w:r>
            <w:proofErr w:type="spellStart"/>
            <w:r w:rsidRPr="000306D7">
              <w:rPr>
                <w:rFonts w:ascii="Arial" w:hAnsi="Arial" w:cs="v4.2.0"/>
                <w:sz w:val="18"/>
              </w:rPr>
              <w:t>T</w:t>
            </w:r>
            <w:r w:rsidRPr="000306D7">
              <w:rPr>
                <w:rFonts w:ascii="Arial" w:hAnsi="Arial" w:cs="v4.2.0"/>
                <w:sz w:val="18"/>
                <w:vertAlign w:val="subscript"/>
              </w:rPr>
              <w:t>Report</w:t>
            </w:r>
            <w:proofErr w:type="spellEnd"/>
            <w:r w:rsidRPr="000306D7">
              <w:rPr>
                <w:rFonts w:ascii="Arial" w:hAnsi="Arial" w:cs="v4.2.0"/>
                <w:sz w:val="18"/>
              </w:rPr>
              <w:t>, ceil(M*P)*</w:t>
            </w:r>
            <w:r w:rsidRPr="00457899">
              <w:rPr>
                <w:rFonts w:ascii="Arial" w:hAnsi="Arial" w:cs="v4.2.0"/>
                <w:sz w:val="18"/>
              </w:rPr>
              <w:t>T</w:t>
            </w:r>
            <w:r w:rsidRPr="00457899">
              <w:rPr>
                <w:rFonts w:ascii="Arial" w:hAnsi="Arial" w:cs="v4.2.0"/>
                <w:sz w:val="18"/>
                <w:vertAlign w:val="subscript"/>
              </w:rPr>
              <w:t>SSB</w:t>
            </w:r>
            <w:r w:rsidRPr="000306D7">
              <w:rPr>
                <w:rFonts w:ascii="Arial" w:hAnsi="Arial" w:cs="v4.2.0"/>
                <w:sz w:val="18"/>
              </w:rPr>
              <w:t>)</w:t>
            </w:r>
          </w:p>
        </w:tc>
      </w:tr>
      <w:tr w:rsidR="00C06DFD" w:rsidRPr="000306D7" w14:paraId="3E94C266"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5CE0C7E" w14:textId="77777777" w:rsidR="00C06DFD" w:rsidRPr="000306D7" w:rsidRDefault="00C06DFD" w:rsidP="006E128B">
            <w:pPr>
              <w:keepNext/>
              <w:keepLines/>
              <w:spacing w:after="0"/>
              <w:jc w:val="center"/>
              <w:rPr>
                <w:rFonts w:ascii="Arial" w:hAnsi="Arial"/>
                <w:sz w:val="18"/>
              </w:rPr>
            </w:pPr>
            <w:r w:rsidRPr="000306D7">
              <w:rPr>
                <w:rFonts w:ascii="Arial" w:hAnsi="Arial"/>
                <w:sz w:val="18"/>
              </w:rPr>
              <w:t xml:space="preserve">DRX cycle </w:t>
            </w:r>
            <w:r w:rsidRPr="000306D7">
              <w:rPr>
                <w:rFonts w:ascii="Arial" w:hAnsi="Arial" w:cs="Arial" w:hint="eastAsia"/>
                <w:sz w:val="18"/>
              </w:rPr>
              <w:t>≤</w:t>
            </w:r>
            <w:r w:rsidRPr="000306D7">
              <w:rPr>
                <w:rFonts w:ascii="Arial" w:hAnsi="Arial" w:cs="Arial"/>
                <w:sz w:val="18"/>
              </w:rPr>
              <w:t xml:space="preserve"> </w:t>
            </w:r>
            <w:r w:rsidRPr="000306D7">
              <w:rPr>
                <w:rFonts w:ascii="Arial" w:hAnsi="Arial"/>
                <w:sz w:val="18"/>
              </w:rPr>
              <w:t xml:space="preserve">320 </w:t>
            </w:r>
            <w:proofErr w:type="spellStart"/>
            <w:r w:rsidRPr="000306D7">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7CC221B9" w14:textId="77777777" w:rsidR="00C06DFD" w:rsidRPr="000306D7" w:rsidRDefault="00C06DFD" w:rsidP="006E128B">
            <w:pPr>
              <w:keepNext/>
              <w:keepLines/>
              <w:spacing w:after="0"/>
              <w:jc w:val="center"/>
              <w:rPr>
                <w:rFonts w:ascii="Arial" w:hAnsi="Arial"/>
                <w:sz w:val="18"/>
              </w:rPr>
            </w:pPr>
            <w:r w:rsidRPr="000306D7">
              <w:rPr>
                <w:rFonts w:ascii="Arial" w:hAnsi="Arial" w:cs="v4.2.0"/>
                <w:sz w:val="18"/>
              </w:rPr>
              <w:t>max(</w:t>
            </w:r>
            <w:proofErr w:type="spellStart"/>
            <w:r w:rsidRPr="000306D7">
              <w:rPr>
                <w:rFonts w:ascii="Arial" w:hAnsi="Arial" w:cs="v4.2.0"/>
                <w:sz w:val="18"/>
              </w:rPr>
              <w:t>T</w:t>
            </w:r>
            <w:r w:rsidRPr="000306D7">
              <w:rPr>
                <w:rFonts w:ascii="Arial" w:hAnsi="Arial" w:cs="v4.2.0"/>
                <w:sz w:val="18"/>
                <w:vertAlign w:val="subscript"/>
              </w:rPr>
              <w:t>Report</w:t>
            </w:r>
            <w:proofErr w:type="spellEnd"/>
            <w:r w:rsidRPr="000306D7">
              <w:rPr>
                <w:rFonts w:ascii="Arial" w:hAnsi="Arial" w:cs="v4.2.0"/>
                <w:sz w:val="18"/>
              </w:rPr>
              <w:t>, ceil(1.5*M*P)*max(T</w:t>
            </w:r>
            <w:r w:rsidRPr="000306D7">
              <w:rPr>
                <w:rFonts w:ascii="Arial" w:hAnsi="Arial" w:cs="v4.2.0"/>
                <w:sz w:val="18"/>
                <w:vertAlign w:val="subscript"/>
              </w:rPr>
              <w:t>DRX</w:t>
            </w:r>
            <w:r w:rsidRPr="000306D7">
              <w:rPr>
                <w:rFonts w:ascii="Arial" w:hAnsi="Arial" w:cs="v4.2.0"/>
                <w:sz w:val="18"/>
              </w:rPr>
              <w:t>,</w:t>
            </w:r>
            <w:r w:rsidRPr="00457899">
              <w:rPr>
                <w:rFonts w:ascii="Arial" w:hAnsi="Arial" w:cs="v4.2.0"/>
                <w:sz w:val="18"/>
              </w:rPr>
              <w:t>T</w:t>
            </w:r>
            <w:r w:rsidRPr="00457899">
              <w:rPr>
                <w:rFonts w:ascii="Arial" w:hAnsi="Arial" w:cs="v4.2.0"/>
                <w:sz w:val="18"/>
                <w:vertAlign w:val="subscript"/>
              </w:rPr>
              <w:t>SSB</w:t>
            </w:r>
            <w:r w:rsidRPr="000306D7">
              <w:rPr>
                <w:rFonts w:ascii="Arial" w:hAnsi="Arial" w:cs="v4.2.0"/>
                <w:sz w:val="18"/>
              </w:rPr>
              <w:t>))</w:t>
            </w:r>
          </w:p>
        </w:tc>
      </w:tr>
      <w:tr w:rsidR="00C06DFD" w:rsidRPr="000306D7" w14:paraId="001A5E23" w14:textId="77777777" w:rsidTr="006E128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BF29732" w14:textId="77777777" w:rsidR="00C06DFD" w:rsidRPr="000306D7" w:rsidRDefault="00C06DFD" w:rsidP="006E128B">
            <w:pPr>
              <w:keepNext/>
              <w:keepLines/>
              <w:spacing w:after="0"/>
              <w:jc w:val="center"/>
              <w:rPr>
                <w:rFonts w:ascii="Arial" w:hAnsi="Arial"/>
                <w:sz w:val="18"/>
              </w:rPr>
            </w:pPr>
            <w:r w:rsidRPr="000306D7">
              <w:rPr>
                <w:rFonts w:ascii="Arial" w:hAnsi="Arial"/>
                <w:sz w:val="18"/>
              </w:rPr>
              <w:t xml:space="preserve">DRX cycle &gt; 320 </w:t>
            </w:r>
            <w:proofErr w:type="spellStart"/>
            <w:r w:rsidRPr="000306D7">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49F58B1" w14:textId="77777777" w:rsidR="00C06DFD" w:rsidRPr="000306D7" w:rsidRDefault="00C06DFD" w:rsidP="006E128B">
            <w:pPr>
              <w:keepNext/>
              <w:keepLines/>
              <w:spacing w:after="0"/>
              <w:jc w:val="center"/>
              <w:rPr>
                <w:rFonts w:ascii="Arial" w:hAnsi="Arial"/>
                <w:sz w:val="18"/>
              </w:rPr>
            </w:pPr>
            <w:r w:rsidRPr="000306D7">
              <w:rPr>
                <w:rFonts w:ascii="Arial" w:hAnsi="Arial" w:cs="v4.2.0"/>
                <w:sz w:val="18"/>
              </w:rPr>
              <w:t>ceil(M*P)*T</w:t>
            </w:r>
            <w:r w:rsidRPr="000306D7">
              <w:rPr>
                <w:rFonts w:ascii="Arial" w:hAnsi="Arial" w:cs="v4.2.0"/>
                <w:sz w:val="18"/>
                <w:vertAlign w:val="subscript"/>
              </w:rPr>
              <w:t>DRX</w:t>
            </w:r>
          </w:p>
        </w:tc>
      </w:tr>
      <w:tr w:rsidR="00C06DFD" w:rsidRPr="000306D7" w14:paraId="491232E4" w14:textId="77777777" w:rsidTr="006E12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A2468" w14:textId="77777777" w:rsidR="00C06DFD" w:rsidRPr="000306D7" w:rsidRDefault="00C06DFD" w:rsidP="006E128B">
            <w:pPr>
              <w:keepNext/>
              <w:keepLines/>
              <w:spacing w:after="0"/>
              <w:ind w:left="851" w:hanging="851"/>
              <w:rPr>
                <w:rFonts w:ascii="Arial" w:hAnsi="Arial"/>
                <w:sz w:val="18"/>
              </w:rPr>
            </w:pPr>
            <w:r w:rsidRPr="000306D7">
              <w:rPr>
                <w:rFonts w:ascii="Arial" w:hAnsi="Arial"/>
                <w:sz w:val="18"/>
              </w:rPr>
              <w:t>NOTE 1:</w:t>
            </w:r>
            <w:r w:rsidRPr="000306D7">
              <w:rPr>
                <w:rFonts w:ascii="Arial" w:hAnsi="Arial"/>
                <w:sz w:val="28"/>
              </w:rPr>
              <w:tab/>
            </w:r>
            <w:r w:rsidRPr="000306D7">
              <w:rPr>
                <w:rFonts w:ascii="Arial" w:hAnsi="Arial" w:cs="v4.2.0"/>
                <w:sz w:val="18"/>
              </w:rPr>
              <w:t>T</w:t>
            </w:r>
            <w:r w:rsidRPr="000306D7">
              <w:rPr>
                <w:rFonts w:ascii="Arial" w:hAnsi="Arial" w:cs="v4.2.0"/>
                <w:sz w:val="18"/>
                <w:vertAlign w:val="subscript"/>
              </w:rPr>
              <w:t>SSB</w:t>
            </w:r>
            <w:r w:rsidRPr="000306D7">
              <w:rPr>
                <w:rFonts w:ascii="Arial" w:hAnsi="Arial"/>
                <w:sz w:val="18"/>
              </w:rPr>
              <w:t xml:space="preserve"> = </w:t>
            </w:r>
            <w:proofErr w:type="spellStart"/>
            <w:r w:rsidRPr="000306D7">
              <w:rPr>
                <w:rFonts w:ascii="Arial" w:hAnsi="Arial"/>
                <w:sz w:val="18"/>
              </w:rPr>
              <w:t>ssb-periodicityServingCell</w:t>
            </w:r>
            <w:proofErr w:type="spellEnd"/>
            <w:r w:rsidRPr="000306D7">
              <w:rPr>
                <w:rFonts w:ascii="Arial" w:hAnsi="Arial"/>
                <w:sz w:val="18"/>
              </w:rPr>
              <w:t xml:space="preserve"> is the periodicity of the SSB-Index configured for L1-SINR channel measurement.</w:t>
            </w:r>
            <w:r w:rsidRPr="000306D7">
              <w:rPr>
                <w:rFonts w:ascii="Arial" w:hAnsi="Arial" w:cs="v4.2.0"/>
                <w:sz w:val="18"/>
              </w:rPr>
              <w:t xml:space="preserve"> T</w:t>
            </w:r>
            <w:r w:rsidRPr="000306D7">
              <w:rPr>
                <w:rFonts w:ascii="Arial" w:hAnsi="Arial" w:cs="v4.2.0"/>
                <w:sz w:val="18"/>
                <w:vertAlign w:val="subscript"/>
              </w:rPr>
              <w:t>DRX</w:t>
            </w:r>
            <w:r w:rsidRPr="000306D7">
              <w:rPr>
                <w:rFonts w:ascii="Arial" w:hAnsi="Arial"/>
                <w:sz w:val="18"/>
              </w:rPr>
              <w:t xml:space="preserve"> is the DRX cycle length. </w:t>
            </w:r>
            <w:proofErr w:type="spellStart"/>
            <w:r w:rsidRPr="000306D7">
              <w:rPr>
                <w:rFonts w:ascii="Arial" w:hAnsi="Arial" w:cs="v4.2.0"/>
                <w:sz w:val="18"/>
              </w:rPr>
              <w:t>T</w:t>
            </w:r>
            <w:r w:rsidRPr="000306D7">
              <w:rPr>
                <w:rFonts w:ascii="Arial" w:hAnsi="Arial" w:cs="v4.2.0"/>
                <w:sz w:val="18"/>
                <w:vertAlign w:val="subscript"/>
              </w:rPr>
              <w:t>Report</w:t>
            </w:r>
            <w:proofErr w:type="spellEnd"/>
            <w:r w:rsidRPr="000306D7">
              <w:rPr>
                <w:rFonts w:ascii="Arial" w:hAnsi="Arial"/>
                <w:sz w:val="18"/>
              </w:rPr>
              <w:t xml:space="preserve"> is configured periodicity for reporting.</w:t>
            </w:r>
          </w:p>
          <w:p w14:paraId="4A736C65" w14:textId="77777777" w:rsidR="00C06DFD" w:rsidRPr="000306D7" w:rsidRDefault="00C06DFD" w:rsidP="006E128B">
            <w:pPr>
              <w:keepNext/>
              <w:keepLines/>
              <w:spacing w:after="0"/>
              <w:ind w:left="851" w:hanging="851"/>
              <w:rPr>
                <w:rFonts w:ascii="Arial" w:hAnsi="Arial" w:cs="v4.2.0"/>
                <w:sz w:val="18"/>
              </w:rPr>
            </w:pPr>
            <w:r w:rsidRPr="000306D7">
              <w:rPr>
                <w:rFonts w:ascii="Arial" w:hAnsi="Arial"/>
                <w:sz w:val="18"/>
              </w:rPr>
              <w:t>NOTE 2:</w:t>
            </w:r>
            <w:r w:rsidRPr="000306D7">
              <w:rPr>
                <w:rFonts w:ascii="Arial" w:hAnsi="Arial"/>
                <w:sz w:val="28"/>
              </w:rPr>
              <w:tab/>
            </w:r>
            <w:r w:rsidRPr="000306D7">
              <w:rPr>
                <w:rFonts w:ascii="Arial" w:hAnsi="Arial"/>
                <w:sz w:val="18"/>
              </w:rPr>
              <w:t>The requirements are applicable provided that the CSI-RS resource configured for interference measurement shall be 1-to-1 mapped to SSB configured for channel measurement, with the same periodicity.</w:t>
            </w:r>
          </w:p>
        </w:tc>
      </w:tr>
    </w:tbl>
    <w:p w14:paraId="27E78FFE" w14:textId="2B417BF1" w:rsidR="00E41F51" w:rsidRDefault="00E41F51" w:rsidP="00E41F51">
      <w:pPr>
        <w:adjustRightInd/>
        <w:jc w:val="both"/>
        <w:textAlignment w:val="auto"/>
        <w:rPr>
          <w:rFonts w:eastAsiaTheme="minorEastAsia"/>
          <w:lang w:eastAsia="zh-CN"/>
        </w:rPr>
      </w:pPr>
    </w:p>
    <w:p w14:paraId="2EFF1942" w14:textId="2A798F05" w:rsidR="000D4060" w:rsidRPr="000D4060" w:rsidRDefault="000D4060" w:rsidP="000D4060">
      <w:pPr>
        <w:overflowPunct/>
        <w:autoSpaceDE/>
        <w:autoSpaceDN/>
        <w:adjustRightInd/>
        <w:spacing w:after="160" w:line="259" w:lineRule="auto"/>
        <w:contextualSpacing/>
        <w:textAlignment w:val="auto"/>
        <w:rPr>
          <w:rFonts w:eastAsiaTheme="minorEastAsia"/>
          <w:lang w:eastAsia="zh-CN"/>
        </w:rPr>
      </w:pPr>
      <w:r>
        <w:rPr>
          <w:rFonts w:eastAsiaTheme="minorEastAsia"/>
          <w:lang w:eastAsia="zh-CN"/>
        </w:rPr>
        <w:t xml:space="preserve">Regarding option 1, we prefer the requirement using the same principle as that of legacy, i.e., keep </w:t>
      </w:r>
      <w:r w:rsidRPr="000D4060">
        <w:rPr>
          <w:rFonts w:eastAsiaTheme="minorEastAsia"/>
          <w:lang w:eastAsia="zh-CN"/>
        </w:rPr>
        <w:t>(TDRX,TSSB)</w:t>
      </w:r>
      <w:r>
        <w:rPr>
          <w:rFonts w:eastAsiaTheme="minorEastAsia"/>
          <w:lang w:eastAsia="zh-CN"/>
        </w:rPr>
        <w:t xml:space="preserve"> when</w:t>
      </w:r>
      <w:r w:rsidR="002D45DC">
        <w:rPr>
          <w:rFonts w:eastAsiaTheme="minorEastAsia"/>
          <w:lang w:eastAsia="zh-CN"/>
        </w:rPr>
        <w:t xml:space="preserve"> </w:t>
      </w:r>
      <w:r w:rsidRPr="000D4060">
        <w:rPr>
          <w:rFonts w:eastAsiaTheme="minorEastAsia"/>
          <w:lang w:eastAsia="zh-CN"/>
        </w:rPr>
        <w:t>DRX cycle</w:t>
      </w:r>
      <w:r w:rsidRPr="000D4060">
        <w:rPr>
          <w:rFonts w:eastAsiaTheme="minorEastAsia" w:hint="eastAsia"/>
          <w:lang w:eastAsia="zh-CN"/>
        </w:rPr>
        <w:t>≤</w:t>
      </w:r>
      <w:r w:rsidRPr="000D4060">
        <w:rPr>
          <w:rFonts w:eastAsiaTheme="minorEastAsia"/>
          <w:lang w:eastAsia="zh-CN"/>
        </w:rPr>
        <w:t xml:space="preserve">320 </w:t>
      </w:r>
      <w:proofErr w:type="spellStart"/>
      <w:r w:rsidRPr="000D4060">
        <w:rPr>
          <w:rFonts w:eastAsiaTheme="minorEastAsia"/>
          <w:lang w:eastAsia="zh-CN"/>
        </w:rPr>
        <w:t>ms</w:t>
      </w:r>
      <w:proofErr w:type="spellEnd"/>
      <w:r>
        <w:rPr>
          <w:rFonts w:eastAsiaTheme="minorEastAsia"/>
          <w:lang w:eastAsia="zh-CN"/>
        </w:rPr>
        <w:t>. For option 2, since in RAN1 reply LS it mentions “</w:t>
      </w:r>
      <w:r w:rsidRPr="000D4060">
        <w:rPr>
          <w:rFonts w:eastAsiaTheme="minorEastAsia"/>
          <w:lang w:eastAsia="zh-CN"/>
        </w:rPr>
        <w:t>There is no change to spatial relation (in terms of QCL assumption) for the same SSB index before and after SSB adaptation</w:t>
      </w:r>
      <w:r>
        <w:rPr>
          <w:rFonts w:eastAsiaTheme="minorEastAsia"/>
          <w:lang w:eastAsia="zh-CN"/>
        </w:rPr>
        <w:t xml:space="preserve">”, we are ok with option 2. </w:t>
      </w:r>
    </w:p>
    <w:p w14:paraId="0A3C9CCD" w14:textId="38123EC7" w:rsidR="000D4060" w:rsidRDefault="000D4060" w:rsidP="00E41F51">
      <w:pPr>
        <w:adjustRightInd/>
        <w:jc w:val="both"/>
        <w:textAlignment w:val="auto"/>
        <w:rPr>
          <w:rFonts w:eastAsiaTheme="minorEastAsia"/>
          <w:lang w:eastAsia="zh-CN"/>
        </w:rPr>
      </w:pPr>
    </w:p>
    <w:p w14:paraId="7AA378B6" w14:textId="387264A4" w:rsidR="00A81F9A" w:rsidRPr="002D45DC" w:rsidRDefault="00A81F9A" w:rsidP="00A81F9A">
      <w:pPr>
        <w:overflowPunct/>
        <w:autoSpaceDE/>
        <w:autoSpaceDN/>
        <w:adjustRightInd/>
        <w:spacing w:beforeLines="50" w:before="120" w:afterLines="50" w:after="120" w:line="259" w:lineRule="auto"/>
        <w:textAlignment w:val="auto"/>
        <w:rPr>
          <w:rFonts w:eastAsia="宋体"/>
          <w:b/>
          <w:lang w:eastAsia="zh-CN"/>
        </w:rPr>
      </w:pPr>
      <w:r w:rsidRPr="002D45DC">
        <w:rPr>
          <w:rFonts w:eastAsia="宋体"/>
          <w:b/>
          <w:lang w:eastAsia="zh-CN"/>
        </w:rPr>
        <w:t>Proposal 2: For SSB adaptation</w:t>
      </w:r>
      <w:r w:rsidR="002D45DC" w:rsidRPr="002D45DC">
        <w:rPr>
          <w:rFonts w:eastAsia="宋体"/>
          <w:b/>
          <w:lang w:eastAsia="zh-CN"/>
        </w:rPr>
        <w:t xml:space="preserve"> issue 1-2-4</w:t>
      </w:r>
      <w:r w:rsidRPr="002D45DC">
        <w:rPr>
          <w:rFonts w:eastAsia="宋体"/>
          <w:b/>
          <w:lang w:eastAsia="zh-CN"/>
        </w:rPr>
        <w:t xml:space="preserve">, </w:t>
      </w:r>
      <w:r w:rsidR="002D45DC" w:rsidRPr="002D45DC">
        <w:rPr>
          <w:rFonts w:eastAsia="宋体"/>
          <w:b/>
          <w:lang w:eastAsia="zh-CN"/>
        </w:rPr>
        <w:t xml:space="preserve">prefer </w:t>
      </w:r>
      <w:r w:rsidR="002D45DC" w:rsidRPr="002D45DC">
        <w:rPr>
          <w:rFonts w:eastAsiaTheme="minorEastAsia"/>
          <w:b/>
          <w:lang w:eastAsia="zh-CN"/>
        </w:rPr>
        <w:t>keep (TDRX,TSSB) when DRX cycle</w:t>
      </w:r>
      <w:r w:rsidR="002D45DC" w:rsidRPr="002D45DC">
        <w:rPr>
          <w:rFonts w:eastAsiaTheme="minorEastAsia" w:hint="eastAsia"/>
          <w:b/>
          <w:lang w:eastAsia="zh-CN"/>
        </w:rPr>
        <w:t>≤</w:t>
      </w:r>
      <w:r w:rsidR="002D45DC" w:rsidRPr="002D45DC">
        <w:rPr>
          <w:rFonts w:eastAsiaTheme="minorEastAsia"/>
          <w:b/>
          <w:lang w:eastAsia="zh-CN"/>
        </w:rPr>
        <w:t xml:space="preserve">320 </w:t>
      </w:r>
      <w:proofErr w:type="spellStart"/>
      <w:r w:rsidR="002D45DC" w:rsidRPr="002D45DC">
        <w:rPr>
          <w:rFonts w:eastAsiaTheme="minorEastAsia"/>
          <w:b/>
          <w:lang w:eastAsia="zh-CN"/>
        </w:rPr>
        <w:t>ms</w:t>
      </w:r>
      <w:proofErr w:type="spellEnd"/>
      <w:r w:rsidR="002D45DC" w:rsidRPr="002D45DC">
        <w:rPr>
          <w:rFonts w:eastAsiaTheme="minorEastAsia"/>
          <w:b/>
          <w:lang w:eastAsia="zh-CN"/>
        </w:rPr>
        <w:t xml:space="preserve"> </w:t>
      </w:r>
      <w:r w:rsidR="004F1530">
        <w:rPr>
          <w:rFonts w:eastAsiaTheme="minorEastAsia"/>
          <w:b/>
          <w:lang w:eastAsia="zh-CN"/>
        </w:rPr>
        <w:t>in the</w:t>
      </w:r>
      <w:r w:rsidR="002D45DC" w:rsidRPr="002D45DC">
        <w:rPr>
          <w:rFonts w:eastAsiaTheme="minorEastAsia"/>
          <w:b/>
          <w:lang w:eastAsia="zh-CN"/>
        </w:rPr>
        <w:t xml:space="preserve"> L1-RSRP for serving cell, L1-SINR requirement. Option 2 is ok</w:t>
      </w:r>
      <w:r w:rsidRPr="002D45DC">
        <w:rPr>
          <w:rFonts w:eastAsia="宋体"/>
          <w:b/>
          <w:lang w:eastAsia="zh-CN"/>
        </w:rPr>
        <w:t>.</w:t>
      </w:r>
    </w:p>
    <w:p w14:paraId="3D0CB326" w14:textId="77777777" w:rsidR="000D4060" w:rsidRPr="00E41F51" w:rsidRDefault="000D4060" w:rsidP="00E41F51">
      <w:pPr>
        <w:adjustRightInd/>
        <w:jc w:val="both"/>
        <w:textAlignment w:val="auto"/>
        <w:rPr>
          <w:rFonts w:eastAsiaTheme="minorEastAsia"/>
          <w:lang w:eastAsia="zh-CN"/>
        </w:rPr>
      </w:pPr>
    </w:p>
    <w:p w14:paraId="0F93E68D" w14:textId="77777777" w:rsidR="006343DB" w:rsidRDefault="006343DB" w:rsidP="006343DB">
      <w:pPr>
        <w:pStyle w:val="3"/>
        <w:numPr>
          <w:ilvl w:val="0"/>
          <w:numId w:val="0"/>
        </w:numPr>
        <w:spacing w:after="240"/>
        <w:ind w:right="200"/>
        <w:rPr>
          <w:sz w:val="24"/>
          <w:szCs w:val="16"/>
        </w:rPr>
      </w:pPr>
      <w:r>
        <w:rPr>
          <w:sz w:val="24"/>
          <w:szCs w:val="16"/>
        </w:rPr>
        <w:t xml:space="preserve">Sub-topic 1-3 SSB </w:t>
      </w:r>
      <w:r w:rsidRPr="00CF171E">
        <w:rPr>
          <w:sz w:val="24"/>
          <w:szCs w:val="16"/>
        </w:rPr>
        <w:t xml:space="preserve">adaptation </w:t>
      </w:r>
      <w:r>
        <w:rPr>
          <w:sz w:val="24"/>
          <w:szCs w:val="16"/>
        </w:rPr>
        <w:t>– L3 Requirements impacts</w:t>
      </w:r>
    </w:p>
    <w:p w14:paraId="38005C68" w14:textId="77777777" w:rsidR="006343DB" w:rsidRPr="00D8698F" w:rsidRDefault="006343DB" w:rsidP="006343DB">
      <w:pPr>
        <w:rPr>
          <w:b/>
          <w:u w:val="single"/>
          <w:lang w:eastAsia="ko-KR"/>
        </w:rPr>
      </w:pPr>
      <w:r w:rsidRPr="00D8698F">
        <w:rPr>
          <w:b/>
          <w:u w:val="single"/>
          <w:lang w:eastAsia="ko-KR"/>
        </w:rPr>
        <w:t xml:space="preserve">Issue 1-3-1: L3 requirements for SSB adaptation – general  </w:t>
      </w:r>
    </w:p>
    <w:p w14:paraId="00E5C991" w14:textId="77777777" w:rsidR="006343DB" w:rsidRPr="00783264" w:rsidRDefault="006343DB" w:rsidP="006343DB">
      <w:pPr>
        <w:rPr>
          <w:highlight w:val="green"/>
          <w:lang w:val="sv-SE" w:eastAsia="zh-CN"/>
        </w:rPr>
      </w:pPr>
      <w:r>
        <w:rPr>
          <w:highlight w:val="green"/>
          <w:lang w:val="sv-SE" w:eastAsia="zh-CN"/>
        </w:rPr>
        <w:t>Agreement:</w:t>
      </w:r>
    </w:p>
    <w:p w14:paraId="0A72739B" w14:textId="77777777" w:rsidR="006343DB" w:rsidRDefault="006343DB" w:rsidP="006343DB">
      <w:pPr>
        <w:rPr>
          <w:lang w:val="en-US" w:eastAsia="zh-CN"/>
        </w:rPr>
      </w:pPr>
      <w:r>
        <w:rPr>
          <w:lang w:val="en-US" w:eastAsia="zh-CN"/>
        </w:rPr>
        <w:t xml:space="preserve">Deactivated </w:t>
      </w:r>
      <w:proofErr w:type="spellStart"/>
      <w:r>
        <w:rPr>
          <w:lang w:val="en-US" w:eastAsia="zh-CN"/>
        </w:rPr>
        <w:t>SCell</w:t>
      </w:r>
      <w:proofErr w:type="spellEnd"/>
      <w:r>
        <w:rPr>
          <w:lang w:val="en-US" w:eastAsia="zh-CN"/>
        </w:rPr>
        <w:t xml:space="preserve"> measurement:</w:t>
      </w:r>
    </w:p>
    <w:p w14:paraId="63C9B010" w14:textId="77777777" w:rsidR="006343DB" w:rsidRPr="003F65DA" w:rsidRDefault="006343DB" w:rsidP="007B52F7">
      <w:pPr>
        <w:pStyle w:val="ab"/>
        <w:numPr>
          <w:ilvl w:val="0"/>
          <w:numId w:val="7"/>
        </w:numPr>
        <w:tabs>
          <w:tab w:val="left" w:pos="1680"/>
        </w:tabs>
        <w:spacing w:after="120"/>
        <w:contextualSpacing w:val="0"/>
        <w:rPr>
          <w:color w:val="000000" w:themeColor="text1"/>
          <w:szCs w:val="24"/>
          <w:lang w:val="en-US" w:eastAsia="zh-CN"/>
        </w:rPr>
      </w:pPr>
      <w:r w:rsidRPr="003F65DA">
        <w:rPr>
          <w:color w:val="000000" w:themeColor="text1"/>
          <w:szCs w:val="24"/>
          <w:lang w:val="en-US" w:eastAsia="zh-CN"/>
        </w:rPr>
        <w:lastRenderedPageBreak/>
        <w:t>Option 1: For SSB adaption, reuse the same conclusion from OD-SSB case#2 (scenario#4) discussion to define RRM requirements.</w:t>
      </w:r>
    </w:p>
    <w:p w14:paraId="4B744857" w14:textId="77777777" w:rsidR="006343DB" w:rsidRPr="003F65DA" w:rsidRDefault="006343DB" w:rsidP="007B52F7">
      <w:pPr>
        <w:pStyle w:val="ab"/>
        <w:numPr>
          <w:ilvl w:val="1"/>
          <w:numId w:val="7"/>
        </w:numPr>
        <w:tabs>
          <w:tab w:val="left" w:pos="1680"/>
        </w:tabs>
        <w:spacing w:after="120"/>
        <w:contextualSpacing w:val="0"/>
        <w:rPr>
          <w:color w:val="000000" w:themeColor="text1"/>
          <w:szCs w:val="24"/>
          <w:lang w:val="en-US" w:eastAsia="zh-CN"/>
        </w:rPr>
      </w:pPr>
      <w:r w:rsidRPr="003F65DA">
        <w:rPr>
          <w:rFonts w:hint="eastAsia"/>
          <w:color w:val="000000" w:themeColor="text1"/>
          <w:szCs w:val="24"/>
          <w:lang w:val="en-US" w:eastAsia="zh-CN"/>
        </w:rPr>
        <w:t>A</w:t>
      </w:r>
      <w:r w:rsidRPr="003F65DA">
        <w:rPr>
          <w:color w:val="000000" w:themeColor="text1"/>
          <w:szCs w:val="24"/>
          <w:lang w:val="en-US" w:eastAsia="zh-CN"/>
        </w:rPr>
        <w:t>t least for the case when the SSB periodicity is adapted to be shorter than before</w:t>
      </w:r>
    </w:p>
    <w:p w14:paraId="470810C4" w14:textId="77777777" w:rsidR="006343DB" w:rsidRPr="003F65DA" w:rsidRDefault="006343DB" w:rsidP="007B52F7">
      <w:pPr>
        <w:pStyle w:val="ab"/>
        <w:numPr>
          <w:ilvl w:val="0"/>
          <w:numId w:val="7"/>
        </w:numPr>
        <w:tabs>
          <w:tab w:val="left" w:pos="1680"/>
        </w:tabs>
        <w:spacing w:after="120"/>
        <w:contextualSpacing w:val="0"/>
        <w:rPr>
          <w:color w:val="000000" w:themeColor="text1"/>
          <w:szCs w:val="24"/>
          <w:lang w:val="en-US" w:eastAsia="zh-CN"/>
        </w:rPr>
      </w:pPr>
      <w:r w:rsidRPr="003F65DA">
        <w:rPr>
          <w:rFonts w:hint="eastAsia"/>
          <w:color w:val="000000" w:themeColor="text1"/>
          <w:szCs w:val="24"/>
          <w:lang w:val="en-US" w:eastAsia="zh-CN"/>
        </w:rPr>
        <w:t>O</w:t>
      </w:r>
      <w:r w:rsidRPr="003F65DA">
        <w:rPr>
          <w:color w:val="000000" w:themeColor="text1"/>
          <w:szCs w:val="24"/>
          <w:lang w:val="en-US" w:eastAsia="zh-CN"/>
        </w:rPr>
        <w:t xml:space="preserve">ption 2: Same as legacy </w:t>
      </w:r>
    </w:p>
    <w:p w14:paraId="1B77FCE8" w14:textId="77777777" w:rsidR="006343DB" w:rsidRPr="003F65DA" w:rsidRDefault="006343DB" w:rsidP="007B52F7">
      <w:pPr>
        <w:pStyle w:val="ab"/>
        <w:numPr>
          <w:ilvl w:val="0"/>
          <w:numId w:val="7"/>
        </w:numPr>
        <w:tabs>
          <w:tab w:val="left" w:pos="1680"/>
        </w:tabs>
        <w:spacing w:after="120"/>
        <w:contextualSpacing w:val="0"/>
        <w:rPr>
          <w:color w:val="000000" w:themeColor="text1"/>
          <w:szCs w:val="24"/>
          <w:lang w:val="en-US" w:eastAsia="zh-CN"/>
        </w:rPr>
      </w:pPr>
      <w:r w:rsidRPr="003F65DA">
        <w:rPr>
          <w:rFonts w:hint="eastAsia"/>
          <w:color w:val="000000" w:themeColor="text1"/>
          <w:szCs w:val="24"/>
          <w:lang w:val="en-US" w:eastAsia="zh-CN"/>
        </w:rPr>
        <w:t>O</w:t>
      </w:r>
      <w:r w:rsidRPr="003F65DA">
        <w:rPr>
          <w:color w:val="000000" w:themeColor="text1"/>
          <w:szCs w:val="24"/>
          <w:lang w:val="en-US" w:eastAsia="zh-CN"/>
        </w:rPr>
        <w:t>ther options are not precluded.</w:t>
      </w:r>
    </w:p>
    <w:p w14:paraId="652E119E" w14:textId="77777777" w:rsidR="006343DB" w:rsidRPr="00AB7EF9" w:rsidRDefault="006343DB" w:rsidP="006343DB">
      <w:pPr>
        <w:tabs>
          <w:tab w:val="left" w:pos="1680"/>
        </w:tabs>
        <w:spacing w:after="120"/>
        <w:rPr>
          <w:color w:val="000000" w:themeColor="text1"/>
          <w:szCs w:val="24"/>
          <w:lang w:val="en-US" w:eastAsia="zh-CN"/>
        </w:rPr>
      </w:pPr>
      <w:r w:rsidRPr="00AB7EF9">
        <w:rPr>
          <w:rFonts w:eastAsiaTheme="minorEastAsia" w:hint="eastAsia"/>
          <w:lang w:val="en-US" w:eastAsia="zh-CN"/>
        </w:rPr>
        <w:t>The requirement c</w:t>
      </w:r>
      <w:r w:rsidRPr="00AB7EF9">
        <w:rPr>
          <w:rFonts w:eastAsiaTheme="minorEastAsia"/>
          <w:lang w:val="en-US" w:eastAsia="zh-CN"/>
        </w:rPr>
        <w:t xml:space="preserve">an </w:t>
      </w:r>
      <w:r w:rsidRPr="00AB7EF9">
        <w:rPr>
          <w:color w:val="000000" w:themeColor="text1"/>
          <w:szCs w:val="24"/>
          <w:lang w:val="en-US" w:eastAsia="zh-CN"/>
        </w:rPr>
        <w:t xml:space="preserve">be updated based on further progress in other WG or other aspects are identified that the conclusion </w:t>
      </w:r>
      <w:proofErr w:type="spellStart"/>
      <w:r w:rsidRPr="00AB7EF9">
        <w:rPr>
          <w:color w:val="000000" w:themeColor="text1"/>
          <w:szCs w:val="24"/>
          <w:lang w:val="en-US" w:eastAsia="zh-CN"/>
        </w:rPr>
        <w:t>can not</w:t>
      </w:r>
      <w:proofErr w:type="spellEnd"/>
      <w:r w:rsidRPr="00AB7EF9">
        <w:rPr>
          <w:color w:val="000000" w:themeColor="text1"/>
          <w:szCs w:val="24"/>
          <w:lang w:val="en-US" w:eastAsia="zh-CN"/>
        </w:rPr>
        <w:t xml:space="preserve"> be directly reused.</w:t>
      </w:r>
    </w:p>
    <w:p w14:paraId="1604BD22" w14:textId="65C8AC31" w:rsidR="005122B0" w:rsidRDefault="005122B0" w:rsidP="00515459">
      <w:pPr>
        <w:overflowPunct/>
        <w:autoSpaceDE/>
        <w:autoSpaceDN/>
        <w:adjustRightInd/>
        <w:jc w:val="both"/>
        <w:textAlignment w:val="auto"/>
        <w:rPr>
          <w:rFonts w:eastAsiaTheme="minorEastAsia"/>
          <w:b/>
          <w:lang w:eastAsia="zh-CN"/>
        </w:rPr>
      </w:pPr>
    </w:p>
    <w:p w14:paraId="5820ED0D" w14:textId="77777777" w:rsidR="00D53D54" w:rsidRDefault="00D53D54" w:rsidP="00515459">
      <w:pPr>
        <w:overflowPunct/>
        <w:autoSpaceDE/>
        <w:autoSpaceDN/>
        <w:adjustRightInd/>
        <w:jc w:val="both"/>
        <w:textAlignment w:val="auto"/>
        <w:rPr>
          <w:rFonts w:eastAsiaTheme="minorEastAsia"/>
          <w:lang w:val="en-US" w:eastAsia="zh-CN"/>
        </w:rPr>
      </w:pPr>
      <w:r w:rsidRPr="00D53D54">
        <w:rPr>
          <w:rFonts w:eastAsiaTheme="minorEastAsia"/>
          <w:lang w:val="en-US" w:eastAsia="zh-CN"/>
        </w:rPr>
        <w:t>For the</w:t>
      </w:r>
      <w:r>
        <w:rPr>
          <w:rFonts w:eastAsiaTheme="minorEastAsia"/>
          <w:lang w:val="en-US" w:eastAsia="zh-CN"/>
        </w:rPr>
        <w:t xml:space="preserve"> L3 requirement impacts, RAN4 gets further RAN2’s reply in LS [</w:t>
      </w:r>
      <w:r w:rsidRPr="00D53D54">
        <w:rPr>
          <w:rFonts w:eastAsiaTheme="minorEastAsia"/>
          <w:lang w:val="en-US" w:eastAsia="zh-CN"/>
        </w:rPr>
        <w:t>R2-2501484</w:t>
      </w:r>
      <w:r>
        <w:rPr>
          <w:rFonts w:eastAsiaTheme="minorEastAsia"/>
          <w:lang w:val="en-US" w:eastAsia="zh-CN"/>
        </w:rPr>
        <w:t>] and the content is copied below:</w:t>
      </w:r>
    </w:p>
    <w:p w14:paraId="7E4CCFC1" w14:textId="77777777" w:rsidR="00D53D54" w:rsidRDefault="00D53D54" w:rsidP="00D53D5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63CB2A41" w14:textId="77777777" w:rsidR="00D53D54" w:rsidRPr="00CF248B" w:rsidRDefault="00D53D54" w:rsidP="007B52F7">
      <w:pPr>
        <w:pStyle w:val="Doc-text2"/>
        <w:numPr>
          <w:ilvl w:val="0"/>
          <w:numId w:val="8"/>
        </w:numPr>
        <w:pBdr>
          <w:top w:val="single" w:sz="4" w:space="1" w:color="auto"/>
          <w:left w:val="single" w:sz="4" w:space="4" w:color="auto"/>
          <w:bottom w:val="single" w:sz="4" w:space="1" w:color="auto"/>
          <w:right w:val="single" w:sz="4" w:space="0" w:color="auto"/>
        </w:pBdr>
        <w:suppressAutoHyphens w:val="0"/>
        <w:rPr>
          <w:lang w:val="en-US"/>
        </w:rPr>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0420E54C" w14:textId="77777777" w:rsidR="00D53D54" w:rsidRPr="00CF248B" w:rsidRDefault="00D53D54" w:rsidP="007B52F7">
      <w:pPr>
        <w:pStyle w:val="Doc-text2"/>
        <w:numPr>
          <w:ilvl w:val="0"/>
          <w:numId w:val="8"/>
        </w:numPr>
        <w:pBdr>
          <w:top w:val="single" w:sz="4" w:space="1" w:color="auto"/>
          <w:left w:val="single" w:sz="4" w:space="4" w:color="auto"/>
          <w:bottom w:val="single" w:sz="4" w:space="1" w:color="auto"/>
          <w:right w:val="single" w:sz="4" w:space="0" w:color="auto"/>
        </w:pBdr>
        <w:suppressAutoHyphens w:val="0"/>
        <w:spacing w:after="180"/>
        <w:rPr>
          <w:lang w:val="en-US"/>
        </w:rPr>
      </w:pPr>
      <w:r w:rsidRPr="00527860">
        <w:t>For L3 measurement, RAN2 assumes the adapted SSB on neighbor cell is measured based on legacy SMTC.</w:t>
      </w:r>
    </w:p>
    <w:p w14:paraId="7D093460" w14:textId="7B7B0C2D" w:rsidR="00D53D54" w:rsidRPr="00D53D54" w:rsidRDefault="00D53D54" w:rsidP="00D53D54">
      <w:pPr>
        <w:overflowPunct/>
        <w:autoSpaceDE/>
        <w:autoSpaceDN/>
        <w:adjustRightInd/>
        <w:spacing w:beforeLines="50" w:before="120" w:afterLines="50" w:after="120" w:line="259" w:lineRule="auto"/>
        <w:textAlignment w:val="auto"/>
        <w:rPr>
          <w:rFonts w:eastAsiaTheme="minorEastAsia"/>
          <w:lang w:val="en-US" w:eastAsia="zh-CN"/>
        </w:rPr>
      </w:pPr>
      <w:r w:rsidRPr="00D53D54">
        <w:rPr>
          <w:rFonts w:eastAsiaTheme="minorEastAsia"/>
          <w:lang w:val="en-US" w:eastAsia="zh-CN"/>
        </w:rPr>
        <w:t>Regarding OD-SSB case</w:t>
      </w:r>
      <w:r>
        <w:rPr>
          <w:rFonts w:eastAsiaTheme="minorEastAsia"/>
          <w:lang w:val="en-US" w:eastAsia="zh-CN"/>
        </w:rPr>
        <w:t>#</w:t>
      </w:r>
      <w:r w:rsidRPr="00D53D54">
        <w:rPr>
          <w:rFonts w:eastAsiaTheme="minorEastAsia"/>
          <w:lang w:val="en-US" w:eastAsia="zh-CN"/>
        </w:rPr>
        <w:t>2</w:t>
      </w:r>
      <w:r>
        <w:rPr>
          <w:rFonts w:eastAsiaTheme="minorEastAsia"/>
          <w:lang w:val="en-US" w:eastAsia="zh-CN"/>
        </w:rPr>
        <w:t xml:space="preserve">, RAN4 has the following agreements in RAN4 114 meeting. </w:t>
      </w:r>
    </w:p>
    <w:p w14:paraId="7CD4192B" w14:textId="77777777" w:rsidR="00981739" w:rsidRDefault="00981739" w:rsidP="00981739">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Always-on SSB and OD-SSB time/frequency domain relation</w:t>
      </w:r>
    </w:p>
    <w:p w14:paraId="02AEEB02" w14:textId="77777777" w:rsidR="00D53D54" w:rsidRDefault="00D53D54" w:rsidP="00D53D54">
      <w:pPr>
        <w:pStyle w:val="a8"/>
        <w:tabs>
          <w:tab w:val="left" w:pos="1260"/>
        </w:tabs>
        <w:spacing w:after="120"/>
        <w:jc w:val="both"/>
        <w:rPr>
          <w:lang w:eastAsia="zh-CN"/>
        </w:rPr>
      </w:pPr>
      <w:r w:rsidRPr="006C36D7">
        <w:rPr>
          <w:highlight w:val="green"/>
          <w:lang w:eastAsia="zh-CN"/>
        </w:rPr>
        <w:t>Agreement:</w:t>
      </w:r>
    </w:p>
    <w:p w14:paraId="0B7A58FD" w14:textId="77777777" w:rsidR="00D53D54" w:rsidRDefault="00D53D54" w:rsidP="00D53D54">
      <w:pPr>
        <w:spacing w:after="120"/>
        <w:jc w:val="both"/>
        <w:rPr>
          <w:color w:val="000000" w:themeColor="text1"/>
          <w:szCs w:val="24"/>
          <w:lang w:eastAsia="zh-CN"/>
        </w:rPr>
      </w:pPr>
      <w:r>
        <w:rPr>
          <w:color w:val="000000" w:themeColor="text1"/>
          <w:szCs w:val="24"/>
          <w:lang w:eastAsia="zh-CN"/>
        </w:rPr>
        <w:t>RAN4 to start from the following scenarios:</w:t>
      </w:r>
    </w:p>
    <w:p w14:paraId="6FB48A4C" w14:textId="77777777" w:rsidR="00D53D54" w:rsidRDefault="00D53D54" w:rsidP="007B52F7">
      <w:pPr>
        <w:pStyle w:val="ab"/>
        <w:numPr>
          <w:ilvl w:val="0"/>
          <w:numId w:val="9"/>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Scenario 1: </w:t>
      </w:r>
      <w:r>
        <w:rPr>
          <w:color w:val="000000" w:themeColor="text1"/>
          <w:szCs w:val="24"/>
          <w:lang w:eastAsia="zh-CN"/>
        </w:rPr>
        <w:t>OD-SSB and always-on SSB are with</w:t>
      </w:r>
      <w:r>
        <w:rPr>
          <w:rFonts w:hint="eastAsia"/>
          <w:color w:val="000000" w:themeColor="text1"/>
          <w:szCs w:val="24"/>
          <w:lang w:eastAsia="zh-CN"/>
        </w:rPr>
        <w:t xml:space="preserve"> same frequency, same offset but different </w:t>
      </w:r>
      <w:r>
        <w:rPr>
          <w:color w:val="000000" w:themeColor="text1"/>
          <w:szCs w:val="24"/>
          <w:lang w:eastAsia="zh-CN"/>
        </w:rPr>
        <w:t>periodicities</w:t>
      </w:r>
      <w:r>
        <w:rPr>
          <w:rFonts w:hint="eastAsia"/>
          <w:color w:val="000000" w:themeColor="text1"/>
          <w:szCs w:val="24"/>
          <w:lang w:eastAsia="zh-CN"/>
        </w:rPr>
        <w:t>.</w:t>
      </w:r>
    </w:p>
    <w:p w14:paraId="7C2A72C4" w14:textId="77777777" w:rsidR="00D53D54" w:rsidRDefault="00D53D54" w:rsidP="007B52F7">
      <w:pPr>
        <w:pStyle w:val="ab"/>
        <w:numPr>
          <w:ilvl w:val="0"/>
          <w:numId w:val="9"/>
        </w:numPr>
        <w:overflowPunct/>
        <w:autoSpaceDE/>
        <w:adjustRightInd/>
        <w:spacing w:after="120"/>
        <w:contextualSpacing w:val="0"/>
        <w:textAlignment w:val="auto"/>
        <w:rPr>
          <w:color w:val="000000" w:themeColor="text1"/>
          <w:szCs w:val="24"/>
          <w:lang w:eastAsia="zh-CN"/>
        </w:rPr>
      </w:pPr>
      <w:r w:rsidRPr="00FE6254">
        <w:rPr>
          <w:rFonts w:hint="eastAsia"/>
          <w:color w:val="000000" w:themeColor="text1"/>
          <w:szCs w:val="24"/>
          <w:lang w:eastAsia="zh-CN"/>
        </w:rPr>
        <w:t xml:space="preserve">Scenario </w:t>
      </w:r>
      <w:r w:rsidRPr="00FE6254">
        <w:rPr>
          <w:color w:val="000000" w:themeColor="text1"/>
          <w:szCs w:val="24"/>
          <w:lang w:eastAsia="zh-CN"/>
        </w:rPr>
        <w:t>4</w:t>
      </w:r>
      <w:r w:rsidRPr="00FE6254">
        <w:rPr>
          <w:rFonts w:hint="eastAsia"/>
          <w:color w:val="000000" w:themeColor="text1"/>
          <w:szCs w:val="24"/>
          <w:lang w:eastAsia="zh-CN"/>
        </w:rPr>
        <w:t xml:space="preserve">: </w:t>
      </w:r>
      <w:r w:rsidRPr="00FE6254">
        <w:rPr>
          <w:color w:val="000000" w:themeColor="text1"/>
          <w:szCs w:val="24"/>
          <w:lang w:eastAsia="zh-CN"/>
        </w:rPr>
        <w:t>OD-SSB and always-on SSB are with</w:t>
      </w:r>
      <w:r w:rsidRPr="00FE6254">
        <w:rPr>
          <w:rFonts w:hint="eastAsia"/>
          <w:color w:val="000000" w:themeColor="text1"/>
          <w:szCs w:val="24"/>
          <w:lang w:eastAsia="zh-CN"/>
        </w:rPr>
        <w:t xml:space="preserve"> same frequency, </w:t>
      </w:r>
      <w:r>
        <w:rPr>
          <w:color w:val="000000" w:themeColor="text1"/>
          <w:szCs w:val="24"/>
          <w:lang w:eastAsia="zh-CN"/>
        </w:rPr>
        <w:t>different</w:t>
      </w:r>
      <w:r w:rsidRPr="00FE6254">
        <w:rPr>
          <w:rFonts w:hint="eastAsia"/>
          <w:color w:val="000000" w:themeColor="text1"/>
          <w:szCs w:val="24"/>
          <w:lang w:eastAsia="zh-CN"/>
        </w:rPr>
        <w:t xml:space="preserve"> offset but </w:t>
      </w:r>
      <w:r>
        <w:rPr>
          <w:color w:val="000000" w:themeColor="text1"/>
          <w:szCs w:val="24"/>
          <w:lang w:eastAsia="zh-CN"/>
        </w:rPr>
        <w:t xml:space="preserve">same </w:t>
      </w:r>
      <w:r w:rsidRPr="00FE6254">
        <w:rPr>
          <w:color w:val="000000" w:themeColor="text1"/>
          <w:szCs w:val="24"/>
          <w:lang w:eastAsia="zh-CN"/>
        </w:rPr>
        <w:t>periodicities</w:t>
      </w:r>
      <w:r w:rsidRPr="00FE6254">
        <w:rPr>
          <w:rFonts w:hint="eastAsia"/>
          <w:color w:val="000000" w:themeColor="text1"/>
          <w:szCs w:val="24"/>
          <w:lang w:eastAsia="zh-CN"/>
        </w:rPr>
        <w:t>.</w:t>
      </w:r>
    </w:p>
    <w:p w14:paraId="0381D326" w14:textId="77777777" w:rsidR="00D53D54" w:rsidRDefault="00D53D54" w:rsidP="007B52F7">
      <w:pPr>
        <w:pStyle w:val="ab"/>
        <w:numPr>
          <w:ilvl w:val="1"/>
          <w:numId w:val="9"/>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At least the offset between OD-SSB and AO-SSB equals the half of AO-SSB periodicity  </w:t>
      </w:r>
    </w:p>
    <w:p w14:paraId="268E1BB8" w14:textId="77777777" w:rsidR="00D53D54" w:rsidRDefault="00D53D54" w:rsidP="007B52F7">
      <w:pPr>
        <w:pStyle w:val="ab"/>
        <w:numPr>
          <w:ilvl w:val="0"/>
          <w:numId w:val="9"/>
        </w:numPr>
        <w:spacing w:after="120"/>
        <w:contextualSpacing w:val="0"/>
        <w:rPr>
          <w:color w:val="000000" w:themeColor="text1"/>
          <w:szCs w:val="24"/>
          <w:lang w:eastAsia="zh-CN"/>
        </w:rPr>
      </w:pPr>
      <w:r w:rsidRPr="00A90BF5">
        <w:rPr>
          <w:color w:val="000000" w:themeColor="text1"/>
          <w:szCs w:val="24"/>
          <w:lang w:eastAsia="zh-CN"/>
        </w:rPr>
        <w:t>The scenarios can be updated based on other WGs’ progress.</w:t>
      </w:r>
    </w:p>
    <w:p w14:paraId="34CA1D30" w14:textId="77777777" w:rsidR="00D53D54" w:rsidRDefault="00D53D54" w:rsidP="00D53D54">
      <w:pPr>
        <w:spacing w:after="120"/>
        <w:rPr>
          <w:color w:val="000000" w:themeColor="text1"/>
          <w:szCs w:val="24"/>
          <w:lang w:eastAsia="zh-CN"/>
        </w:rPr>
      </w:pPr>
    </w:p>
    <w:p w14:paraId="48CE8EE2" w14:textId="77777777" w:rsidR="00D53D54" w:rsidRDefault="00D53D54" w:rsidP="00D53D54">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2-3</w:t>
      </w:r>
      <w:r>
        <w:rPr>
          <w:b/>
          <w:color w:val="0070C0"/>
          <w:u w:val="single"/>
          <w:lang w:eastAsia="ko-KR"/>
        </w:rPr>
        <w:t>: Combine OD-SSB and AO-SSB</w:t>
      </w:r>
      <w:r>
        <w:rPr>
          <w:rFonts w:hint="eastAsia"/>
          <w:b/>
          <w:color w:val="0070C0"/>
          <w:u w:val="single"/>
          <w:lang w:eastAsia="zh-CN"/>
        </w:rPr>
        <w:t xml:space="preserve"> in measurement</w:t>
      </w:r>
    </w:p>
    <w:p w14:paraId="374C42C7" w14:textId="77777777" w:rsidR="00D53D54" w:rsidRDefault="00D53D54" w:rsidP="00D53D54">
      <w:pPr>
        <w:pStyle w:val="a8"/>
        <w:tabs>
          <w:tab w:val="left" w:pos="1260"/>
        </w:tabs>
        <w:spacing w:after="120"/>
        <w:jc w:val="both"/>
        <w:rPr>
          <w:lang w:eastAsia="zh-CN"/>
        </w:rPr>
      </w:pPr>
      <w:r w:rsidRPr="006C36D7">
        <w:rPr>
          <w:highlight w:val="green"/>
          <w:lang w:eastAsia="zh-CN"/>
        </w:rPr>
        <w:t>Agreement:</w:t>
      </w:r>
    </w:p>
    <w:p w14:paraId="03AA9B7F" w14:textId="77777777" w:rsidR="00D53D54" w:rsidRPr="00C856B5" w:rsidRDefault="00D53D54" w:rsidP="007B52F7">
      <w:pPr>
        <w:pStyle w:val="ab"/>
        <w:numPr>
          <w:ilvl w:val="0"/>
          <w:numId w:val="10"/>
        </w:numPr>
        <w:spacing w:after="120"/>
        <w:contextualSpacing w:val="0"/>
        <w:rPr>
          <w:color w:val="000000" w:themeColor="text1"/>
          <w:szCs w:val="24"/>
          <w:lang w:eastAsia="zh-CN"/>
        </w:rPr>
      </w:pPr>
      <w:r>
        <w:t>In scenario 4, t</w:t>
      </w:r>
      <w:r w:rsidRPr="008A30A0">
        <w:t xml:space="preserve">he measurement </w:t>
      </w:r>
      <w:r w:rsidRPr="008A30A0">
        <w:rPr>
          <w:rFonts w:hint="eastAsia"/>
        </w:rPr>
        <w:t>requirement is defined</w:t>
      </w:r>
      <w:r>
        <w:t xml:space="preserve"> based on the effective measurement periodicity.</w:t>
      </w:r>
    </w:p>
    <w:p w14:paraId="431C0A63" w14:textId="77777777" w:rsidR="00D53D54" w:rsidRDefault="00D53D54" w:rsidP="007B52F7">
      <w:pPr>
        <w:pStyle w:val="ab"/>
        <w:numPr>
          <w:ilvl w:val="1"/>
          <w:numId w:val="10"/>
        </w:numPr>
        <w:tabs>
          <w:tab w:val="left" w:pos="2880"/>
        </w:tabs>
        <w:overflowPunct/>
        <w:autoSpaceDE/>
        <w:adjustRightInd/>
        <w:spacing w:after="120"/>
        <w:contextualSpacing w:val="0"/>
        <w:jc w:val="both"/>
        <w:textAlignment w:val="auto"/>
      </w:pPr>
      <w:r>
        <w:rPr>
          <w:rFonts w:eastAsiaTheme="minorEastAsia" w:hint="eastAsia"/>
          <w:lang w:eastAsia="zh-CN"/>
        </w:rPr>
        <w:t xml:space="preserve">The requirement is </w:t>
      </w:r>
      <w:r>
        <w:rPr>
          <w:rFonts w:eastAsiaTheme="minorEastAsia"/>
          <w:lang w:eastAsia="zh-CN"/>
        </w:rPr>
        <w:t>o</w:t>
      </w:r>
      <w:r>
        <w:rPr>
          <w:rFonts w:eastAsiaTheme="minorEastAsia" w:hint="eastAsia"/>
          <w:lang w:eastAsia="zh-CN"/>
        </w:rPr>
        <w:t xml:space="preserve">nly applied in </w:t>
      </w:r>
      <w:r>
        <w:t xml:space="preserve">the </w:t>
      </w:r>
      <w:r>
        <w:rPr>
          <w:rFonts w:eastAsiaTheme="minorEastAsia" w:hint="eastAsia"/>
          <w:lang w:eastAsia="zh-CN"/>
        </w:rPr>
        <w:t xml:space="preserve">FMW which </w:t>
      </w:r>
      <w:r>
        <w:t>includes both OD-SSB and AO-SSB, and</w:t>
      </w:r>
    </w:p>
    <w:p w14:paraId="25C75B19" w14:textId="77777777" w:rsidR="00D53D54" w:rsidRPr="006448EE" w:rsidRDefault="00D53D54" w:rsidP="007B52F7">
      <w:pPr>
        <w:pStyle w:val="ab"/>
        <w:numPr>
          <w:ilvl w:val="1"/>
          <w:numId w:val="10"/>
        </w:numPr>
        <w:spacing w:after="120"/>
        <w:contextualSpacing w:val="0"/>
        <w:rPr>
          <w:color w:val="000000" w:themeColor="text1"/>
          <w:szCs w:val="24"/>
          <w:lang w:eastAsia="zh-CN"/>
        </w:rPr>
      </w:pPr>
      <w:r>
        <w:t xml:space="preserve">The effective measurement periodicity is half of </w:t>
      </w:r>
      <w:r>
        <w:rPr>
          <w:color w:val="000000" w:themeColor="text1"/>
          <w:szCs w:val="24"/>
          <w:lang w:eastAsia="zh-CN"/>
        </w:rPr>
        <w:t>OD-SSB periodicity</w:t>
      </w:r>
    </w:p>
    <w:p w14:paraId="6BFE8D78" w14:textId="77777777" w:rsidR="00D53D54" w:rsidRDefault="00D53D54" w:rsidP="007B52F7">
      <w:pPr>
        <w:pStyle w:val="ab"/>
        <w:numPr>
          <w:ilvl w:val="1"/>
          <w:numId w:val="10"/>
        </w:numPr>
        <w:tabs>
          <w:tab w:val="left" w:pos="2880"/>
        </w:tabs>
        <w:overflowPunct/>
        <w:autoSpaceDE/>
        <w:adjustRightInd/>
        <w:spacing w:after="120"/>
        <w:contextualSpacing w:val="0"/>
        <w:jc w:val="both"/>
        <w:textAlignment w:val="auto"/>
      </w:pPr>
      <w:r>
        <w:t xml:space="preserve">AO-SSB and OD-SSB </w:t>
      </w:r>
      <w:r>
        <w:rPr>
          <w:rFonts w:hint="eastAsia"/>
        </w:rPr>
        <w:t>are on the same frequency with the same spatial relation</w:t>
      </w:r>
    </w:p>
    <w:p w14:paraId="5105602D" w14:textId="77777777" w:rsidR="005E483E" w:rsidRDefault="005E483E" w:rsidP="00D53D54">
      <w:pPr>
        <w:overflowPunct/>
        <w:autoSpaceDE/>
        <w:autoSpaceDN/>
        <w:adjustRightInd/>
        <w:spacing w:beforeLines="50" w:before="120" w:afterLines="50" w:after="120" w:line="259" w:lineRule="auto"/>
        <w:textAlignment w:val="auto"/>
        <w:rPr>
          <w:rFonts w:ascii="Arial" w:eastAsia="宋体" w:hAnsi="Arial" w:cs="Arial"/>
          <w:lang w:eastAsia="zh-CN" w:bidi="ar"/>
        </w:rPr>
      </w:pPr>
    </w:p>
    <w:p w14:paraId="590728A3" w14:textId="74A8D442" w:rsidR="00D53D54" w:rsidRPr="005E483E" w:rsidRDefault="0009188A" w:rsidP="00D53D54">
      <w:pPr>
        <w:overflowPunct/>
        <w:autoSpaceDE/>
        <w:autoSpaceDN/>
        <w:adjustRightInd/>
        <w:spacing w:beforeLines="50" w:before="120" w:afterLines="50" w:after="120" w:line="259" w:lineRule="auto"/>
        <w:textAlignment w:val="auto"/>
        <w:rPr>
          <w:rFonts w:eastAsia="宋体"/>
          <w:lang w:eastAsia="zh-CN"/>
        </w:rPr>
      </w:pPr>
      <w:r w:rsidRPr="005E483E">
        <w:rPr>
          <w:rFonts w:eastAsia="宋体"/>
          <w:lang w:eastAsia="zh-CN"/>
        </w:rPr>
        <w:t>Since in RAN2’s LS it mentions that “</w:t>
      </w:r>
      <w:r w:rsidR="005E483E" w:rsidRPr="005E483E">
        <w:rPr>
          <w:rFonts w:eastAsia="宋体"/>
          <w:lang w:eastAsia="zh-CN"/>
        </w:rPr>
        <w:t xml:space="preserve">RAN2 assumes the adapted SSB on </w:t>
      </w:r>
      <w:proofErr w:type="spellStart"/>
      <w:r w:rsidR="005E483E" w:rsidRPr="005E483E">
        <w:rPr>
          <w:rFonts w:eastAsia="宋体"/>
          <w:lang w:eastAsia="zh-CN"/>
        </w:rPr>
        <w:t>neighbor</w:t>
      </w:r>
      <w:proofErr w:type="spellEnd"/>
      <w:r w:rsidR="005E483E" w:rsidRPr="005E483E">
        <w:rPr>
          <w:rFonts w:eastAsia="宋体"/>
          <w:lang w:eastAsia="zh-CN"/>
        </w:rPr>
        <w:t xml:space="preserve"> cell is measured based on legacy SMTC</w:t>
      </w:r>
      <w:r w:rsidR="005E483E">
        <w:rPr>
          <w:rFonts w:eastAsia="宋体"/>
          <w:lang w:eastAsia="zh-CN"/>
        </w:rPr>
        <w:t xml:space="preserve">, </w:t>
      </w:r>
      <w:r w:rsidR="00CA3466">
        <w:rPr>
          <w:rFonts w:eastAsia="宋体"/>
          <w:lang w:eastAsia="zh-CN"/>
        </w:rPr>
        <w:t xml:space="preserve">in addition the maximum SSB periodicity is 160ms which is equal to the minimum value of </w:t>
      </w:r>
      <w:proofErr w:type="spellStart"/>
      <w:r w:rsidR="00CA3466">
        <w:rPr>
          <w:lang w:eastAsia="en-GB"/>
        </w:rPr>
        <w:t>measCycleSCell</w:t>
      </w:r>
      <w:proofErr w:type="spellEnd"/>
      <w:r w:rsidR="00CA3466">
        <w:rPr>
          <w:lang w:eastAsia="en-GB"/>
        </w:rPr>
        <w:t xml:space="preserve">, hence </w:t>
      </w:r>
      <w:r w:rsidR="005E483E">
        <w:rPr>
          <w:rFonts w:eastAsia="宋体"/>
          <w:lang w:eastAsia="zh-CN"/>
        </w:rPr>
        <w:t xml:space="preserve">option 2 should be used. </w:t>
      </w:r>
    </w:p>
    <w:p w14:paraId="0C905307" w14:textId="47C1C9EB" w:rsidR="00515459" w:rsidRPr="005E483E" w:rsidRDefault="00515459" w:rsidP="005E483E">
      <w:pPr>
        <w:overflowPunct/>
        <w:autoSpaceDE/>
        <w:autoSpaceDN/>
        <w:adjustRightInd/>
        <w:spacing w:beforeLines="50" w:before="120" w:afterLines="50" w:after="120" w:line="259" w:lineRule="auto"/>
        <w:textAlignment w:val="auto"/>
        <w:rPr>
          <w:rFonts w:eastAsia="宋体"/>
          <w:b/>
          <w:lang w:eastAsia="zh-CN"/>
        </w:rPr>
      </w:pPr>
      <w:r w:rsidRPr="005E483E">
        <w:rPr>
          <w:rFonts w:eastAsia="宋体" w:hint="eastAsia"/>
          <w:b/>
          <w:lang w:eastAsia="zh-CN"/>
        </w:rPr>
        <w:t>P</w:t>
      </w:r>
      <w:r w:rsidRPr="005E483E">
        <w:rPr>
          <w:rFonts w:eastAsia="宋体"/>
          <w:b/>
          <w:lang w:eastAsia="zh-CN"/>
        </w:rPr>
        <w:t xml:space="preserve">roposal </w:t>
      </w:r>
      <w:r w:rsidR="00484453">
        <w:rPr>
          <w:rFonts w:eastAsia="宋体"/>
          <w:b/>
          <w:lang w:eastAsia="zh-CN"/>
        </w:rPr>
        <w:t>3</w:t>
      </w:r>
      <w:r w:rsidR="005E483E" w:rsidRPr="005E483E">
        <w:rPr>
          <w:rFonts w:eastAsia="宋体"/>
          <w:b/>
          <w:lang w:eastAsia="zh-CN"/>
        </w:rPr>
        <w:t>:</w:t>
      </w:r>
      <w:r w:rsidRPr="005E483E">
        <w:rPr>
          <w:rFonts w:eastAsia="宋体"/>
          <w:b/>
          <w:lang w:eastAsia="zh-CN"/>
        </w:rPr>
        <w:t xml:space="preserve"> </w:t>
      </w:r>
      <w:r w:rsidR="005E483E" w:rsidRPr="005E483E">
        <w:rPr>
          <w:rFonts w:eastAsia="宋体"/>
          <w:b/>
          <w:lang w:eastAsia="zh-CN"/>
        </w:rPr>
        <w:t>For L3 requirements for SSB adaptation, support option 2</w:t>
      </w:r>
      <w:r w:rsidR="005E483E">
        <w:rPr>
          <w:rFonts w:eastAsia="宋体"/>
          <w:b/>
          <w:lang w:eastAsia="zh-CN"/>
        </w:rPr>
        <w:t xml:space="preserve"> “same as legacy”</w:t>
      </w:r>
      <w:r w:rsidR="005E483E" w:rsidRPr="005E483E">
        <w:rPr>
          <w:rFonts w:eastAsia="宋体"/>
          <w:b/>
          <w:lang w:eastAsia="zh-CN"/>
        </w:rPr>
        <w:t xml:space="preserve"> for </w:t>
      </w:r>
      <w:r w:rsidR="00BE72D7">
        <w:rPr>
          <w:rFonts w:eastAsia="宋体"/>
          <w:b/>
          <w:lang w:eastAsia="zh-CN"/>
        </w:rPr>
        <w:t>d</w:t>
      </w:r>
      <w:r w:rsidR="005E483E" w:rsidRPr="005E483E">
        <w:rPr>
          <w:rFonts w:eastAsia="宋体"/>
          <w:b/>
          <w:lang w:eastAsia="zh-CN"/>
        </w:rPr>
        <w:t xml:space="preserve">eactivated </w:t>
      </w:r>
      <w:proofErr w:type="spellStart"/>
      <w:r w:rsidR="005E483E" w:rsidRPr="005E483E">
        <w:rPr>
          <w:rFonts w:eastAsia="宋体"/>
          <w:b/>
          <w:lang w:eastAsia="zh-CN"/>
        </w:rPr>
        <w:t>SCell</w:t>
      </w:r>
      <w:proofErr w:type="spellEnd"/>
      <w:r w:rsidR="005E483E" w:rsidRPr="005E483E">
        <w:rPr>
          <w:rFonts w:eastAsia="宋体"/>
          <w:b/>
          <w:lang w:eastAsia="zh-CN"/>
        </w:rPr>
        <w:t xml:space="preserve"> measurement. </w:t>
      </w:r>
    </w:p>
    <w:p w14:paraId="20A01BB3" w14:textId="77777777" w:rsidR="00026F15" w:rsidRPr="00515459" w:rsidRDefault="00026F15" w:rsidP="008E19C2">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9F6D1FE" w14:textId="77777777" w:rsidR="00484453" w:rsidRPr="00523448" w:rsidRDefault="00484453" w:rsidP="00484453">
      <w:pPr>
        <w:overflowPunct/>
        <w:autoSpaceDE/>
        <w:autoSpaceDN/>
        <w:adjustRightInd/>
        <w:spacing w:beforeLines="50" w:before="120" w:afterLines="50" w:after="120" w:line="259" w:lineRule="auto"/>
        <w:textAlignment w:val="auto"/>
        <w:rPr>
          <w:rFonts w:eastAsia="宋体"/>
          <w:b/>
          <w:lang w:eastAsia="zh-CN"/>
        </w:rPr>
      </w:pPr>
      <w:r w:rsidRPr="00523448">
        <w:rPr>
          <w:rFonts w:eastAsia="宋体"/>
          <w:b/>
          <w:lang w:eastAsia="zh-CN"/>
        </w:rPr>
        <w:lastRenderedPageBreak/>
        <w:t>Proposal 1: For SSB periodicity of SSB adaptation, support option 1</w:t>
      </w:r>
      <w:r>
        <w:rPr>
          <w:rFonts w:eastAsia="宋体"/>
          <w:b/>
          <w:lang w:eastAsia="zh-CN"/>
        </w:rPr>
        <w:t xml:space="preserve">, i.e., </w:t>
      </w:r>
      <w:r w:rsidRPr="00523448">
        <w:rPr>
          <w:rFonts w:eastAsia="宋体"/>
          <w:b/>
          <w:lang w:eastAsia="zh-CN"/>
        </w:rPr>
        <w:t>consider legacy SSB burst periodicity as starting point to define the requirements</w:t>
      </w:r>
      <w:r>
        <w:rPr>
          <w:rFonts w:eastAsia="宋体"/>
          <w:b/>
          <w:lang w:eastAsia="zh-CN"/>
        </w:rPr>
        <w:t>.</w:t>
      </w:r>
    </w:p>
    <w:p w14:paraId="7F7731F2" w14:textId="77777777" w:rsidR="00484453" w:rsidRPr="002D45DC" w:rsidRDefault="00484453" w:rsidP="00484453">
      <w:pPr>
        <w:overflowPunct/>
        <w:autoSpaceDE/>
        <w:autoSpaceDN/>
        <w:adjustRightInd/>
        <w:spacing w:beforeLines="50" w:before="120" w:afterLines="50" w:after="120" w:line="259" w:lineRule="auto"/>
        <w:textAlignment w:val="auto"/>
        <w:rPr>
          <w:rFonts w:eastAsia="宋体"/>
          <w:b/>
          <w:lang w:eastAsia="zh-CN"/>
        </w:rPr>
      </w:pPr>
      <w:r w:rsidRPr="002D45DC">
        <w:rPr>
          <w:rFonts w:eastAsia="宋体"/>
          <w:b/>
          <w:lang w:eastAsia="zh-CN"/>
        </w:rPr>
        <w:t xml:space="preserve">Proposal 2: For SSB adaptation issue 1-2-4, prefer </w:t>
      </w:r>
      <w:r w:rsidRPr="002D45DC">
        <w:rPr>
          <w:rFonts w:eastAsiaTheme="minorEastAsia"/>
          <w:b/>
          <w:lang w:eastAsia="zh-CN"/>
        </w:rPr>
        <w:t>keep (TDRX,TSSB) when DRX cycle</w:t>
      </w:r>
      <w:r w:rsidRPr="002D45DC">
        <w:rPr>
          <w:rFonts w:eastAsiaTheme="minorEastAsia" w:hint="eastAsia"/>
          <w:b/>
          <w:lang w:eastAsia="zh-CN"/>
        </w:rPr>
        <w:t>≤</w:t>
      </w:r>
      <w:r w:rsidRPr="002D45DC">
        <w:rPr>
          <w:rFonts w:eastAsiaTheme="minorEastAsia"/>
          <w:b/>
          <w:lang w:eastAsia="zh-CN"/>
        </w:rPr>
        <w:t xml:space="preserve">320 </w:t>
      </w:r>
      <w:proofErr w:type="spellStart"/>
      <w:r w:rsidRPr="002D45DC">
        <w:rPr>
          <w:rFonts w:eastAsiaTheme="minorEastAsia"/>
          <w:b/>
          <w:lang w:eastAsia="zh-CN"/>
        </w:rPr>
        <w:t>ms</w:t>
      </w:r>
      <w:proofErr w:type="spellEnd"/>
      <w:r w:rsidRPr="002D45DC">
        <w:rPr>
          <w:rFonts w:eastAsiaTheme="minorEastAsia"/>
          <w:b/>
          <w:lang w:eastAsia="zh-CN"/>
        </w:rPr>
        <w:t xml:space="preserve"> </w:t>
      </w:r>
      <w:r>
        <w:rPr>
          <w:rFonts w:eastAsiaTheme="minorEastAsia"/>
          <w:b/>
          <w:lang w:eastAsia="zh-CN"/>
        </w:rPr>
        <w:t>in the</w:t>
      </w:r>
      <w:r w:rsidRPr="002D45DC">
        <w:rPr>
          <w:rFonts w:eastAsiaTheme="minorEastAsia"/>
          <w:b/>
          <w:lang w:eastAsia="zh-CN"/>
        </w:rPr>
        <w:t xml:space="preserve"> L1-RSRP for serving cell, L1-SINR requirement. Option 2 is ok</w:t>
      </w:r>
      <w:r w:rsidRPr="002D45DC">
        <w:rPr>
          <w:rFonts w:eastAsia="宋体"/>
          <w:b/>
          <w:lang w:eastAsia="zh-CN"/>
        </w:rPr>
        <w:t>.</w:t>
      </w:r>
    </w:p>
    <w:p w14:paraId="70586C0E" w14:textId="77777777" w:rsidR="00484453" w:rsidRPr="005E483E" w:rsidRDefault="00484453" w:rsidP="00484453">
      <w:pPr>
        <w:overflowPunct/>
        <w:autoSpaceDE/>
        <w:autoSpaceDN/>
        <w:adjustRightInd/>
        <w:spacing w:beforeLines="50" w:before="120" w:afterLines="50" w:after="120" w:line="259" w:lineRule="auto"/>
        <w:textAlignment w:val="auto"/>
        <w:rPr>
          <w:rFonts w:eastAsia="宋体"/>
          <w:b/>
          <w:lang w:eastAsia="zh-CN"/>
        </w:rPr>
      </w:pPr>
      <w:r w:rsidRPr="005E483E">
        <w:rPr>
          <w:rFonts w:eastAsia="宋体" w:hint="eastAsia"/>
          <w:b/>
          <w:lang w:eastAsia="zh-CN"/>
        </w:rPr>
        <w:t>P</w:t>
      </w:r>
      <w:r w:rsidRPr="005E483E">
        <w:rPr>
          <w:rFonts w:eastAsia="宋体"/>
          <w:b/>
          <w:lang w:eastAsia="zh-CN"/>
        </w:rPr>
        <w:t xml:space="preserve">roposal </w:t>
      </w:r>
      <w:r>
        <w:rPr>
          <w:rFonts w:eastAsia="宋体"/>
          <w:b/>
          <w:lang w:eastAsia="zh-CN"/>
        </w:rPr>
        <w:t>3</w:t>
      </w:r>
      <w:r w:rsidRPr="005E483E">
        <w:rPr>
          <w:rFonts w:eastAsia="宋体"/>
          <w:b/>
          <w:lang w:eastAsia="zh-CN"/>
        </w:rPr>
        <w:t>: For L3 requirements for SSB adaptation, support option 2</w:t>
      </w:r>
      <w:r>
        <w:rPr>
          <w:rFonts w:eastAsia="宋体"/>
          <w:b/>
          <w:lang w:eastAsia="zh-CN"/>
        </w:rPr>
        <w:t xml:space="preserve"> “same as legacy”</w:t>
      </w:r>
      <w:r w:rsidRPr="005E483E">
        <w:rPr>
          <w:rFonts w:eastAsia="宋体"/>
          <w:b/>
          <w:lang w:eastAsia="zh-CN"/>
        </w:rPr>
        <w:t xml:space="preserve"> for </w:t>
      </w:r>
      <w:r>
        <w:rPr>
          <w:rFonts w:eastAsia="宋体"/>
          <w:b/>
          <w:lang w:eastAsia="zh-CN"/>
        </w:rPr>
        <w:t>d</w:t>
      </w:r>
      <w:r w:rsidRPr="005E483E">
        <w:rPr>
          <w:rFonts w:eastAsia="宋体"/>
          <w:b/>
          <w:lang w:eastAsia="zh-CN"/>
        </w:rPr>
        <w:t xml:space="preserve">eactivated </w:t>
      </w:r>
      <w:proofErr w:type="spellStart"/>
      <w:r w:rsidRPr="005E483E">
        <w:rPr>
          <w:rFonts w:eastAsia="宋体"/>
          <w:b/>
          <w:lang w:eastAsia="zh-CN"/>
        </w:rPr>
        <w:t>SCell</w:t>
      </w:r>
      <w:proofErr w:type="spellEnd"/>
      <w:r w:rsidRPr="005E483E">
        <w:rPr>
          <w:rFonts w:eastAsia="宋体"/>
          <w:b/>
          <w:lang w:eastAsia="zh-CN"/>
        </w:rPr>
        <w:t xml:space="preserve"> measurement. </w:t>
      </w:r>
    </w:p>
    <w:p w14:paraId="5961001D" w14:textId="77777777" w:rsidR="002A696A" w:rsidRPr="00DA261F"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7109E86" w14:textId="2935AEDE" w:rsidR="00946708" w:rsidRDefault="00DC214A" w:rsidP="00946708">
      <w:pPr>
        <w:overflowPunct/>
        <w:autoSpaceDE/>
        <w:autoSpaceDN/>
        <w:adjustRightInd/>
        <w:spacing w:after="0"/>
        <w:textAlignment w:val="auto"/>
        <w:rPr>
          <w:rFonts w:eastAsia="宋体"/>
          <w:lang w:eastAsia="zh-CN"/>
        </w:rPr>
      </w:pPr>
      <w:bookmarkStart w:id="3" w:name="_Ref20844613"/>
      <w:bookmarkStart w:id="4" w:name="_Hlk131849391"/>
      <w:r>
        <w:rPr>
          <w:rFonts w:eastAsia="宋体" w:hint="eastAsia"/>
          <w:lang w:eastAsia="zh-CN"/>
        </w:rPr>
        <w:t>[</w:t>
      </w:r>
      <w:r>
        <w:rPr>
          <w:rFonts w:eastAsia="宋体"/>
          <w:lang w:eastAsia="zh-CN"/>
        </w:rPr>
        <w:t xml:space="preserve">1] </w:t>
      </w:r>
      <w:bookmarkEnd w:id="3"/>
      <w:bookmarkEnd w:id="4"/>
      <w:r w:rsidR="00946708" w:rsidRPr="00C35F21">
        <w:rPr>
          <w:rFonts w:eastAsia="宋体"/>
          <w:lang w:eastAsia="zh-CN"/>
        </w:rPr>
        <w:t>R4-24</w:t>
      </w:r>
      <w:r w:rsidR="00F64B77">
        <w:rPr>
          <w:rFonts w:eastAsia="宋体"/>
          <w:lang w:eastAsia="zh-CN"/>
        </w:rPr>
        <w:t>20242</w:t>
      </w:r>
      <w:r w:rsidR="00AA7BA6">
        <w:rPr>
          <w:rFonts w:eastAsia="宋体"/>
          <w:lang w:eastAsia="zh-CN"/>
        </w:rPr>
        <w:t>,</w:t>
      </w:r>
      <w:r w:rsidR="00946708">
        <w:rPr>
          <w:rFonts w:eastAsia="宋体"/>
          <w:lang w:eastAsia="zh-CN"/>
        </w:rPr>
        <w:t xml:space="preserve"> </w:t>
      </w:r>
      <w:r w:rsidR="003019A4" w:rsidRPr="003019A4">
        <w:rPr>
          <w:rFonts w:eastAsia="宋体"/>
          <w:lang w:eastAsia="zh-CN"/>
        </w:rPr>
        <w:t>WF on RRM requirements for Netw_Energy_NR_enh_Part2</w:t>
      </w:r>
      <w:r w:rsidR="00946708">
        <w:rPr>
          <w:rFonts w:eastAsia="宋体"/>
          <w:lang w:eastAsia="zh-CN"/>
        </w:rPr>
        <w:t>, Huawei</w:t>
      </w:r>
      <w:r w:rsidR="00AA7BA6">
        <w:rPr>
          <w:rFonts w:eastAsia="宋体"/>
          <w:lang w:eastAsia="zh-CN"/>
        </w:rPr>
        <w:t>,</w:t>
      </w:r>
      <w:r w:rsidR="00946708">
        <w:rPr>
          <w:rFonts w:eastAsia="宋体"/>
          <w:lang w:eastAsia="zh-CN"/>
        </w:rPr>
        <w:t xml:space="preserve"> RAN4 #11</w:t>
      </w:r>
      <w:r w:rsidR="004F3245">
        <w:rPr>
          <w:rFonts w:eastAsia="宋体"/>
          <w:lang w:eastAsia="zh-CN"/>
        </w:rPr>
        <w:t>3</w:t>
      </w:r>
    </w:p>
    <w:p w14:paraId="5C724561" w14:textId="0920C4B3" w:rsidR="00AA7BA6" w:rsidRDefault="00AA7BA6" w:rsidP="00AA7BA6">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 xml:space="preserve">2] </w:t>
      </w:r>
      <w:r w:rsidRPr="00AA7BA6">
        <w:rPr>
          <w:rFonts w:eastAsia="宋体"/>
          <w:lang w:eastAsia="zh-CN"/>
        </w:rPr>
        <w:t>R4-2502689, WF on RRM requirements for Netw_Energy_NR_enh_Part2,</w:t>
      </w:r>
      <w:r>
        <w:rPr>
          <w:rFonts w:eastAsia="宋体"/>
          <w:lang w:eastAsia="zh-CN"/>
        </w:rPr>
        <w:t xml:space="preserve"> RAN4 #114</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3781A" w14:textId="77777777" w:rsidR="00D209B7" w:rsidRDefault="00D209B7" w:rsidP="002A1D39">
      <w:pPr>
        <w:spacing w:after="0"/>
      </w:pPr>
      <w:r>
        <w:separator/>
      </w:r>
    </w:p>
  </w:endnote>
  <w:endnote w:type="continuationSeparator" w:id="0">
    <w:p w14:paraId="550B8387" w14:textId="77777777" w:rsidR="00D209B7" w:rsidRDefault="00D209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A6547" w14:textId="77777777" w:rsidR="00D209B7" w:rsidRDefault="00D209B7" w:rsidP="002A1D39">
      <w:pPr>
        <w:spacing w:after="0"/>
      </w:pPr>
      <w:r>
        <w:separator/>
      </w:r>
    </w:p>
  </w:footnote>
  <w:footnote w:type="continuationSeparator" w:id="0">
    <w:p w14:paraId="16E33960" w14:textId="77777777" w:rsidR="00D209B7" w:rsidRDefault="00D209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2"/>
  </w:num>
  <w:num w:numId="3">
    <w:abstractNumId w:val="8"/>
  </w:num>
  <w:num w:numId="4">
    <w:abstractNumId w:val="11"/>
  </w:num>
  <w:num w:numId="5">
    <w:abstractNumId w:val="10"/>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5"/>
  </w:num>
  <w:num w:numId="9">
    <w:abstractNumId w:val="3"/>
  </w:num>
  <w:num w:numId="10">
    <w:abstractNumId w:val="13"/>
  </w:num>
  <w:num w:numId="11">
    <w:abstractNumId w:val="9"/>
  </w:num>
  <w:num w:numId="12">
    <w:abstractNumId w:val="4"/>
  </w:num>
  <w:num w:numId="13">
    <w:abstractNumId w:val="1"/>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278"/>
    <w:rsid w:val="0002459A"/>
    <w:rsid w:val="000245FC"/>
    <w:rsid w:val="00024768"/>
    <w:rsid w:val="00024B13"/>
    <w:rsid w:val="00024D5F"/>
    <w:rsid w:val="00024D9C"/>
    <w:rsid w:val="0002557B"/>
    <w:rsid w:val="00025BD9"/>
    <w:rsid w:val="00025CEC"/>
    <w:rsid w:val="00025EE5"/>
    <w:rsid w:val="00026098"/>
    <w:rsid w:val="00026A71"/>
    <w:rsid w:val="00026C8C"/>
    <w:rsid w:val="00026F15"/>
    <w:rsid w:val="0002715B"/>
    <w:rsid w:val="000274F3"/>
    <w:rsid w:val="000277E4"/>
    <w:rsid w:val="00027CF5"/>
    <w:rsid w:val="00030748"/>
    <w:rsid w:val="00031DF2"/>
    <w:rsid w:val="00032066"/>
    <w:rsid w:val="0003209D"/>
    <w:rsid w:val="000322C2"/>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88A"/>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CFB"/>
    <w:rsid w:val="000B1DA5"/>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060"/>
    <w:rsid w:val="000D43A2"/>
    <w:rsid w:val="000D4850"/>
    <w:rsid w:val="000D4ECA"/>
    <w:rsid w:val="000D51D0"/>
    <w:rsid w:val="000D5225"/>
    <w:rsid w:val="000D5B36"/>
    <w:rsid w:val="000D5B87"/>
    <w:rsid w:val="000D5C59"/>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8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5D0"/>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3D40"/>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37CD3"/>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767"/>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24A"/>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694D"/>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5AB"/>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BA8"/>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92F"/>
    <w:rsid w:val="00237B53"/>
    <w:rsid w:val="0024008C"/>
    <w:rsid w:val="00240B56"/>
    <w:rsid w:val="0024121D"/>
    <w:rsid w:val="00242B31"/>
    <w:rsid w:val="00243301"/>
    <w:rsid w:val="002433CC"/>
    <w:rsid w:val="002438E3"/>
    <w:rsid w:val="0024471A"/>
    <w:rsid w:val="0024486B"/>
    <w:rsid w:val="00244A85"/>
    <w:rsid w:val="00245AA8"/>
    <w:rsid w:val="0024625F"/>
    <w:rsid w:val="002469A1"/>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9B5"/>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8C7"/>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5BFE"/>
    <w:rsid w:val="002B6533"/>
    <w:rsid w:val="002B6966"/>
    <w:rsid w:val="002B79B1"/>
    <w:rsid w:val="002B7A31"/>
    <w:rsid w:val="002B7B7A"/>
    <w:rsid w:val="002B7C7B"/>
    <w:rsid w:val="002C041E"/>
    <w:rsid w:val="002C0994"/>
    <w:rsid w:val="002C0EE1"/>
    <w:rsid w:val="002C0F8B"/>
    <w:rsid w:val="002C12DE"/>
    <w:rsid w:val="002C1AF5"/>
    <w:rsid w:val="002C1BE7"/>
    <w:rsid w:val="002C1D96"/>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5DC"/>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9A4"/>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6FE3"/>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1C5"/>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C9F"/>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2FF0"/>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4C4"/>
    <w:rsid w:val="00427EED"/>
    <w:rsid w:val="00427EF1"/>
    <w:rsid w:val="00430B69"/>
    <w:rsid w:val="00431728"/>
    <w:rsid w:val="004317BC"/>
    <w:rsid w:val="0043286C"/>
    <w:rsid w:val="00432E43"/>
    <w:rsid w:val="00433447"/>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E0A"/>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89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9BF"/>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45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01D"/>
    <w:rsid w:val="004E6733"/>
    <w:rsid w:val="004E6860"/>
    <w:rsid w:val="004E686A"/>
    <w:rsid w:val="004E698B"/>
    <w:rsid w:val="004E7184"/>
    <w:rsid w:val="004E722D"/>
    <w:rsid w:val="004E726B"/>
    <w:rsid w:val="004E747B"/>
    <w:rsid w:val="004E7589"/>
    <w:rsid w:val="004E7BF0"/>
    <w:rsid w:val="004F01FF"/>
    <w:rsid w:val="004F02B1"/>
    <w:rsid w:val="004F04C8"/>
    <w:rsid w:val="004F08D0"/>
    <w:rsid w:val="004F1530"/>
    <w:rsid w:val="004F1560"/>
    <w:rsid w:val="004F265D"/>
    <w:rsid w:val="004F2724"/>
    <w:rsid w:val="004F2D10"/>
    <w:rsid w:val="004F3245"/>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2B0"/>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459"/>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4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B1B"/>
    <w:rsid w:val="00546229"/>
    <w:rsid w:val="0054691E"/>
    <w:rsid w:val="005472FB"/>
    <w:rsid w:val="00550AD7"/>
    <w:rsid w:val="00553EFF"/>
    <w:rsid w:val="00554151"/>
    <w:rsid w:val="005546A0"/>
    <w:rsid w:val="005549B0"/>
    <w:rsid w:val="00554C9E"/>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193"/>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85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9D8"/>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83E"/>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424"/>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58"/>
    <w:rsid w:val="00630DFD"/>
    <w:rsid w:val="006312BA"/>
    <w:rsid w:val="006312D6"/>
    <w:rsid w:val="0063144C"/>
    <w:rsid w:val="006315B4"/>
    <w:rsid w:val="00631BFB"/>
    <w:rsid w:val="00631E30"/>
    <w:rsid w:val="006320FD"/>
    <w:rsid w:val="00632C5A"/>
    <w:rsid w:val="00633EB9"/>
    <w:rsid w:val="00634391"/>
    <w:rsid w:val="006343DB"/>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62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9AB"/>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D7E1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5F4"/>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445"/>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2F7"/>
    <w:rsid w:val="007B5441"/>
    <w:rsid w:val="007B5916"/>
    <w:rsid w:val="007B5925"/>
    <w:rsid w:val="007B5C0F"/>
    <w:rsid w:val="007B5FB5"/>
    <w:rsid w:val="007B6399"/>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C9E"/>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84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164A"/>
    <w:rsid w:val="00882368"/>
    <w:rsid w:val="0088241B"/>
    <w:rsid w:val="0088248F"/>
    <w:rsid w:val="00882954"/>
    <w:rsid w:val="00882CC7"/>
    <w:rsid w:val="00882CF8"/>
    <w:rsid w:val="00883A26"/>
    <w:rsid w:val="008842B9"/>
    <w:rsid w:val="008845D4"/>
    <w:rsid w:val="00884EB7"/>
    <w:rsid w:val="008851C9"/>
    <w:rsid w:val="0088583E"/>
    <w:rsid w:val="00885946"/>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424"/>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599"/>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F48"/>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708"/>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39"/>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1D3B"/>
    <w:rsid w:val="00A32193"/>
    <w:rsid w:val="00A32357"/>
    <w:rsid w:val="00A32713"/>
    <w:rsid w:val="00A32C02"/>
    <w:rsid w:val="00A339A6"/>
    <w:rsid w:val="00A34F5E"/>
    <w:rsid w:val="00A35226"/>
    <w:rsid w:val="00A35294"/>
    <w:rsid w:val="00A35472"/>
    <w:rsid w:val="00A35AC0"/>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C90"/>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66E"/>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1F9A"/>
    <w:rsid w:val="00A821F7"/>
    <w:rsid w:val="00A822D4"/>
    <w:rsid w:val="00A829E5"/>
    <w:rsid w:val="00A82A76"/>
    <w:rsid w:val="00A82C25"/>
    <w:rsid w:val="00A82DF8"/>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0C9"/>
    <w:rsid w:val="00AA33D0"/>
    <w:rsid w:val="00AA3CFE"/>
    <w:rsid w:val="00AA4C6E"/>
    <w:rsid w:val="00AA4EAE"/>
    <w:rsid w:val="00AA56A6"/>
    <w:rsid w:val="00AA5CF6"/>
    <w:rsid w:val="00AA5D03"/>
    <w:rsid w:val="00AA5EBF"/>
    <w:rsid w:val="00AA6322"/>
    <w:rsid w:val="00AA6D2F"/>
    <w:rsid w:val="00AA735C"/>
    <w:rsid w:val="00AA7BA6"/>
    <w:rsid w:val="00AA7C0B"/>
    <w:rsid w:val="00AA7DFB"/>
    <w:rsid w:val="00AB081D"/>
    <w:rsid w:val="00AB09D1"/>
    <w:rsid w:val="00AB14C4"/>
    <w:rsid w:val="00AB16E2"/>
    <w:rsid w:val="00AB1986"/>
    <w:rsid w:val="00AB1BCD"/>
    <w:rsid w:val="00AB1C2B"/>
    <w:rsid w:val="00AB20E3"/>
    <w:rsid w:val="00AB2357"/>
    <w:rsid w:val="00AB29ED"/>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D7E93"/>
    <w:rsid w:val="00AE0325"/>
    <w:rsid w:val="00AE0975"/>
    <w:rsid w:val="00AE1853"/>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605"/>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5F16"/>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59A"/>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2D7"/>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193C"/>
    <w:rsid w:val="00C02C0C"/>
    <w:rsid w:val="00C03B4C"/>
    <w:rsid w:val="00C044FC"/>
    <w:rsid w:val="00C04E68"/>
    <w:rsid w:val="00C04EA8"/>
    <w:rsid w:val="00C054CE"/>
    <w:rsid w:val="00C06229"/>
    <w:rsid w:val="00C06DFD"/>
    <w:rsid w:val="00C07A7B"/>
    <w:rsid w:val="00C10104"/>
    <w:rsid w:val="00C104C7"/>
    <w:rsid w:val="00C10585"/>
    <w:rsid w:val="00C10809"/>
    <w:rsid w:val="00C108D7"/>
    <w:rsid w:val="00C10AB5"/>
    <w:rsid w:val="00C11739"/>
    <w:rsid w:val="00C11793"/>
    <w:rsid w:val="00C12193"/>
    <w:rsid w:val="00C1228E"/>
    <w:rsid w:val="00C13159"/>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3EE6"/>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69B"/>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466"/>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4935"/>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9B7"/>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54"/>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05FE"/>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6A93"/>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61F"/>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20C"/>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DF7E53"/>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5FA9"/>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1F51"/>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742"/>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2EB"/>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4B4E"/>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360"/>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B15"/>
    <w:rsid w:val="00F61C40"/>
    <w:rsid w:val="00F61C41"/>
    <w:rsid w:val="00F62393"/>
    <w:rsid w:val="00F6271C"/>
    <w:rsid w:val="00F64AEA"/>
    <w:rsid w:val="00F64B77"/>
    <w:rsid w:val="00F6512E"/>
    <w:rsid w:val="00F65A2F"/>
    <w:rsid w:val="00F65B27"/>
    <w:rsid w:val="00F65B57"/>
    <w:rsid w:val="00F65EF9"/>
    <w:rsid w:val="00F6669E"/>
    <w:rsid w:val="00F67D0C"/>
    <w:rsid w:val="00F67D3C"/>
    <w:rsid w:val="00F67D98"/>
    <w:rsid w:val="00F67E2F"/>
    <w:rsid w:val="00F70980"/>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6343DB"/>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uiPriority w:val="99"/>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6343DB"/>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1F2B367-DFCC-4B8B-A57C-E300D5E3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5599</TotalTime>
  <Pages>6</Pages>
  <Words>1925</Words>
  <Characters>10974</Characters>
  <Application>Microsoft Office Word</Application>
  <DocSecurity>0</DocSecurity>
  <Lines>91</Lines>
  <Paragraphs>25</Paragraphs>
  <ScaleCrop>false</ScaleCrop>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4045</cp:revision>
  <dcterms:created xsi:type="dcterms:W3CDTF">2022-08-08T02:36:00Z</dcterms:created>
  <dcterms:modified xsi:type="dcterms:W3CDTF">2025-03-27T11:00:00Z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